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FC98" w14:textId="20934038" w:rsidR="00CF2B11" w:rsidRPr="00E40386" w:rsidRDefault="00E40386" w:rsidP="00E40386">
      <w:pPr>
        <w:jc w:val="center"/>
        <w:rPr>
          <w:bCs/>
          <w:sz w:val="28"/>
          <w:szCs w:val="28"/>
        </w:rPr>
      </w:pPr>
      <w:r w:rsidRPr="00E40386">
        <w:rPr>
          <w:b/>
          <w:bCs/>
          <w:sz w:val="28"/>
          <w:szCs w:val="28"/>
        </w:rPr>
        <w:t>Course Outline – Revision 1</w:t>
      </w:r>
    </w:p>
    <w:p w14:paraId="4AA838F9" w14:textId="114F5D07" w:rsidR="00CF2B11" w:rsidRDefault="00CF2B11" w:rsidP="00CF2B11">
      <w:pPr>
        <w:rPr>
          <w:bCs/>
        </w:rPr>
      </w:pPr>
    </w:p>
    <w:p w14:paraId="0D8A6B50" w14:textId="0AD744F2" w:rsidR="00E40386" w:rsidRDefault="00E40386" w:rsidP="00994C9B">
      <w:pPr>
        <w:spacing w:after="120"/>
        <w:ind w:left="1800" w:hanging="1800"/>
        <w:rPr>
          <w:bCs/>
        </w:rPr>
      </w:pPr>
      <w:r w:rsidRPr="00E40386">
        <w:rPr>
          <w:b/>
        </w:rPr>
        <w:t>Course:</w:t>
      </w:r>
      <w:r>
        <w:rPr>
          <w:bCs/>
        </w:rPr>
        <w:tab/>
      </w:r>
      <w:r w:rsidR="00C32345">
        <w:rPr>
          <w:bCs/>
        </w:rPr>
        <w:t xml:space="preserve">MOS </w:t>
      </w:r>
      <w:proofErr w:type="spellStart"/>
      <w:r w:rsidR="00C32345">
        <w:rPr>
          <w:bCs/>
        </w:rPr>
        <w:t>2320B</w:t>
      </w:r>
      <w:proofErr w:type="spellEnd"/>
      <w:r w:rsidR="00C32345">
        <w:rPr>
          <w:bCs/>
        </w:rPr>
        <w:t xml:space="preserve"> </w:t>
      </w:r>
    </w:p>
    <w:p w14:paraId="4035A0A2" w14:textId="5884CCF3" w:rsidR="00E40386" w:rsidRPr="00044CD2" w:rsidRDefault="00E40386" w:rsidP="00994C9B">
      <w:pPr>
        <w:spacing w:after="120"/>
        <w:ind w:left="1800" w:hanging="1800"/>
        <w:rPr>
          <w:bCs/>
        </w:rPr>
      </w:pPr>
      <w:r w:rsidRPr="00E40386">
        <w:rPr>
          <w:b/>
        </w:rPr>
        <w:t>Section:</w:t>
      </w:r>
      <w:r w:rsidRPr="00EF7B7B">
        <w:rPr>
          <w:bCs/>
        </w:rPr>
        <w:tab/>
      </w:r>
      <w:r w:rsidR="00C32345">
        <w:rPr>
          <w:bCs/>
        </w:rPr>
        <w:t>00</w:t>
      </w:r>
      <w:r w:rsidR="00847393">
        <w:rPr>
          <w:bCs/>
        </w:rPr>
        <w:t>2</w:t>
      </w:r>
      <w:r w:rsidR="00C32345">
        <w:rPr>
          <w:bCs/>
        </w:rPr>
        <w:t xml:space="preserve"> </w:t>
      </w:r>
    </w:p>
    <w:p w14:paraId="43793E9D" w14:textId="2CAD4AD3" w:rsidR="00E40386" w:rsidRPr="00EF7B7B" w:rsidRDefault="00E40386" w:rsidP="00994C9B">
      <w:pPr>
        <w:spacing w:after="120"/>
        <w:ind w:left="1800" w:hanging="1800"/>
        <w:rPr>
          <w:bCs/>
        </w:rPr>
      </w:pPr>
      <w:r w:rsidRPr="00E40386">
        <w:rPr>
          <w:b/>
        </w:rPr>
        <w:t>Instructor:</w:t>
      </w:r>
      <w:r w:rsidRPr="00EF7B7B">
        <w:rPr>
          <w:bCs/>
        </w:rPr>
        <w:tab/>
      </w:r>
      <w:r w:rsidR="00C32345">
        <w:rPr>
          <w:bCs/>
        </w:rPr>
        <w:t xml:space="preserve">Michael </w:t>
      </w:r>
      <w:proofErr w:type="spellStart"/>
      <w:r w:rsidR="00C32345">
        <w:rPr>
          <w:bCs/>
        </w:rPr>
        <w:t>Aloisio</w:t>
      </w:r>
      <w:proofErr w:type="spellEnd"/>
    </w:p>
    <w:p w14:paraId="3A6DCB65" w14:textId="4D85D438" w:rsidR="00E40386" w:rsidRDefault="00994C9B" w:rsidP="00994C9B">
      <w:pPr>
        <w:ind w:left="1800" w:hanging="1800"/>
        <w:rPr>
          <w:bCs/>
        </w:rPr>
      </w:pPr>
      <w:r>
        <w:rPr>
          <w:b/>
        </w:rPr>
        <w:t xml:space="preserve">Revision </w:t>
      </w:r>
      <w:r w:rsidR="00E40386" w:rsidRPr="00E40386">
        <w:rPr>
          <w:b/>
        </w:rPr>
        <w:t>Date:</w:t>
      </w:r>
      <w:r w:rsidR="00E40386">
        <w:rPr>
          <w:bCs/>
        </w:rPr>
        <w:tab/>
        <w:t xml:space="preserve">March </w:t>
      </w:r>
      <w:r w:rsidR="00C32345">
        <w:rPr>
          <w:bCs/>
        </w:rPr>
        <w:t>21</w:t>
      </w:r>
      <w:r w:rsidR="00E40386">
        <w:rPr>
          <w:bCs/>
        </w:rPr>
        <w:t>, 2020</w:t>
      </w:r>
    </w:p>
    <w:p w14:paraId="1ADF11CE" w14:textId="7ABACE98" w:rsidR="00E40386" w:rsidRDefault="00E40386" w:rsidP="00E40386">
      <w:pPr>
        <w:rPr>
          <w:bCs/>
        </w:rPr>
      </w:pPr>
    </w:p>
    <w:p w14:paraId="44998EE8" w14:textId="0A1EDAAC" w:rsidR="00E40386" w:rsidRDefault="00E40386" w:rsidP="001411CF">
      <w:pPr>
        <w:jc w:val="both"/>
        <w:rPr>
          <w:bCs/>
        </w:rPr>
      </w:pPr>
      <w:r>
        <w:rPr>
          <w:bCs/>
        </w:rPr>
        <w:t xml:space="preserve">Given the University’s directive to move all Winter 2020 classes online beginning </w:t>
      </w:r>
      <w:r w:rsidR="006A363C">
        <w:rPr>
          <w:bCs/>
        </w:rPr>
        <w:t xml:space="preserve">Wednesday, </w:t>
      </w:r>
      <w:r>
        <w:rPr>
          <w:bCs/>
        </w:rPr>
        <w:t>March 18, it is necessary to revise the course outline for the course specified above.  The purpose of this document is to communicate these revisions in a clear and concise manner.  This document serves as a</w:t>
      </w:r>
      <w:r w:rsidR="0085325D">
        <w:rPr>
          <w:bCs/>
        </w:rPr>
        <w:t xml:space="preserve"> formal</w:t>
      </w:r>
      <w:r>
        <w:rPr>
          <w:bCs/>
        </w:rPr>
        <w:t xml:space="preserve"> revision to the course outline and any revisions to the grading scheme supersede previously agreed-upon course requirements.</w:t>
      </w:r>
    </w:p>
    <w:p w14:paraId="2B577066" w14:textId="547FC362" w:rsidR="00E40386" w:rsidRDefault="00E40386" w:rsidP="001411CF">
      <w:pPr>
        <w:jc w:val="both"/>
        <w:rPr>
          <w:bCs/>
        </w:rPr>
      </w:pPr>
    </w:p>
    <w:p w14:paraId="6E0C6C47" w14:textId="6DA2CE29" w:rsidR="0085325D" w:rsidRDefault="0085325D" w:rsidP="00E40386">
      <w:pPr>
        <w:rPr>
          <w:bCs/>
        </w:rPr>
      </w:pPr>
    </w:p>
    <w:p w14:paraId="20C03B10" w14:textId="10E7314D" w:rsidR="00E40386" w:rsidRPr="00994C9B" w:rsidRDefault="001411CF" w:rsidP="00994C9B">
      <w:pPr>
        <w:spacing w:after="240"/>
        <w:jc w:val="center"/>
        <w:rPr>
          <w:b/>
        </w:rPr>
      </w:pPr>
      <w:r>
        <w:rPr>
          <w:b/>
        </w:rPr>
        <w:t xml:space="preserve">Table 1: </w:t>
      </w:r>
      <w:r w:rsidR="0085325D" w:rsidRPr="0085325D">
        <w:rPr>
          <w:b/>
        </w:rPr>
        <w:t>Course Schedule</w:t>
      </w:r>
      <w:r w:rsidR="00222ABE" w:rsidRPr="00073733">
        <w:rPr>
          <w:bCs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3508"/>
        <w:gridCol w:w="3508"/>
        <w:gridCol w:w="1800"/>
      </w:tblGrid>
      <w:tr w:rsidR="0085325D" w:rsidRPr="0085325D" w14:paraId="5A8D3E63" w14:textId="77777777" w:rsidTr="00994C9B">
        <w:tc>
          <w:tcPr>
            <w:tcW w:w="1254" w:type="dxa"/>
          </w:tcPr>
          <w:p w14:paraId="284E3949" w14:textId="36003EB1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>Week</w:t>
            </w:r>
            <w:r>
              <w:rPr>
                <w:b/>
              </w:rPr>
              <w:t xml:space="preserve"> of</w:t>
            </w:r>
          </w:p>
        </w:tc>
        <w:tc>
          <w:tcPr>
            <w:tcW w:w="3508" w:type="dxa"/>
          </w:tcPr>
          <w:p w14:paraId="5BF86402" w14:textId="3C261E05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 xml:space="preserve">Original </w:t>
            </w:r>
            <w:r w:rsidR="00405CB7">
              <w:rPr>
                <w:b/>
              </w:rPr>
              <w:t>course content / learning outcomes</w:t>
            </w:r>
          </w:p>
        </w:tc>
        <w:tc>
          <w:tcPr>
            <w:tcW w:w="3508" w:type="dxa"/>
          </w:tcPr>
          <w:p w14:paraId="63218D4C" w14:textId="04887E41" w:rsidR="0085325D" w:rsidRPr="0085325D" w:rsidRDefault="00622B88" w:rsidP="00CF2B11">
            <w:pPr>
              <w:rPr>
                <w:b/>
              </w:rPr>
            </w:pPr>
            <w:r>
              <w:rPr>
                <w:b/>
              </w:rPr>
              <w:t>Revised</w:t>
            </w:r>
            <w:r w:rsidR="00405CB7">
              <w:rPr>
                <w:b/>
              </w:rPr>
              <w:t xml:space="preserve"> course content / learning outcomes</w:t>
            </w:r>
          </w:p>
        </w:tc>
        <w:tc>
          <w:tcPr>
            <w:tcW w:w="1800" w:type="dxa"/>
          </w:tcPr>
          <w:p w14:paraId="19367E05" w14:textId="1121044C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>Revised means of delivery</w:t>
            </w:r>
          </w:p>
        </w:tc>
      </w:tr>
      <w:tr w:rsidR="0085325D" w14:paraId="475DD7F6" w14:textId="77777777" w:rsidTr="00994C9B">
        <w:tc>
          <w:tcPr>
            <w:tcW w:w="1254" w:type="dxa"/>
          </w:tcPr>
          <w:p w14:paraId="7EF0EB59" w14:textId="07E54DCD" w:rsidR="0085325D" w:rsidRDefault="0085325D" w:rsidP="0085325D">
            <w:pPr>
              <w:rPr>
                <w:bCs/>
              </w:rPr>
            </w:pPr>
            <w:r>
              <w:rPr>
                <w:bCs/>
              </w:rPr>
              <w:t>March 9</w:t>
            </w:r>
          </w:p>
        </w:tc>
        <w:tc>
          <w:tcPr>
            <w:tcW w:w="3508" w:type="dxa"/>
          </w:tcPr>
          <w:p w14:paraId="7B81AB91" w14:textId="5C69E13B" w:rsidR="0085325D" w:rsidRDefault="00C32345" w:rsidP="00CF2B11">
            <w:pPr>
              <w:rPr>
                <w:bCs/>
              </w:rPr>
            </w:pPr>
            <w:r>
              <w:rPr>
                <w:bCs/>
              </w:rPr>
              <w:t>Lecture 09</w:t>
            </w:r>
          </w:p>
        </w:tc>
        <w:tc>
          <w:tcPr>
            <w:tcW w:w="3508" w:type="dxa"/>
          </w:tcPr>
          <w:p w14:paraId="389FCBCB" w14:textId="348B5EB0" w:rsidR="0085325D" w:rsidRDefault="0064137B" w:rsidP="00CF2B11">
            <w:pPr>
              <w:rPr>
                <w:bCs/>
              </w:rPr>
            </w:pPr>
            <w:r>
              <w:rPr>
                <w:bCs/>
              </w:rPr>
              <w:t>Recorded Lecture/Annotated Slides</w:t>
            </w:r>
          </w:p>
        </w:tc>
        <w:tc>
          <w:tcPr>
            <w:tcW w:w="1800" w:type="dxa"/>
          </w:tcPr>
          <w:p w14:paraId="6559F6CC" w14:textId="451F82AC" w:rsidR="0085325D" w:rsidRDefault="0064137B" w:rsidP="00CF2B11">
            <w:pPr>
              <w:rPr>
                <w:bCs/>
              </w:rPr>
            </w:pPr>
            <w:r>
              <w:rPr>
                <w:bCs/>
              </w:rPr>
              <w:t>OWL</w:t>
            </w:r>
          </w:p>
        </w:tc>
      </w:tr>
      <w:tr w:rsidR="0085325D" w14:paraId="285B3E7A" w14:textId="77777777" w:rsidTr="00994C9B">
        <w:tc>
          <w:tcPr>
            <w:tcW w:w="1254" w:type="dxa"/>
          </w:tcPr>
          <w:p w14:paraId="7632C8C3" w14:textId="26B94333" w:rsidR="0085325D" w:rsidRDefault="0085325D" w:rsidP="00CF2B11">
            <w:pPr>
              <w:rPr>
                <w:bCs/>
              </w:rPr>
            </w:pPr>
            <w:r>
              <w:rPr>
                <w:bCs/>
              </w:rPr>
              <w:t>March 1</w:t>
            </w:r>
            <w:r w:rsidR="00073733">
              <w:rPr>
                <w:bCs/>
              </w:rPr>
              <w:t>6</w:t>
            </w:r>
          </w:p>
        </w:tc>
        <w:tc>
          <w:tcPr>
            <w:tcW w:w="3508" w:type="dxa"/>
          </w:tcPr>
          <w:p w14:paraId="154CDD39" w14:textId="7389F14E" w:rsidR="0085325D" w:rsidRDefault="0064137B" w:rsidP="00CF2B11">
            <w:pPr>
              <w:rPr>
                <w:bCs/>
              </w:rPr>
            </w:pPr>
            <w:r>
              <w:rPr>
                <w:bCs/>
              </w:rPr>
              <w:t>Lecture 10</w:t>
            </w:r>
          </w:p>
        </w:tc>
        <w:tc>
          <w:tcPr>
            <w:tcW w:w="3508" w:type="dxa"/>
          </w:tcPr>
          <w:p w14:paraId="40CF9B44" w14:textId="375343BC" w:rsidR="0085325D" w:rsidRDefault="0064137B" w:rsidP="00CF2B11">
            <w:pPr>
              <w:rPr>
                <w:bCs/>
              </w:rPr>
            </w:pPr>
            <w:r>
              <w:rPr>
                <w:bCs/>
              </w:rPr>
              <w:t>Recorded Lecture/Annotated Slides</w:t>
            </w:r>
          </w:p>
        </w:tc>
        <w:tc>
          <w:tcPr>
            <w:tcW w:w="1800" w:type="dxa"/>
          </w:tcPr>
          <w:p w14:paraId="77844515" w14:textId="588B8165" w:rsidR="0085325D" w:rsidRDefault="0064137B" w:rsidP="00CF2B11">
            <w:pPr>
              <w:rPr>
                <w:bCs/>
              </w:rPr>
            </w:pPr>
            <w:r>
              <w:rPr>
                <w:bCs/>
              </w:rPr>
              <w:t>OWL</w:t>
            </w:r>
          </w:p>
        </w:tc>
      </w:tr>
      <w:tr w:rsidR="0085325D" w14:paraId="6F37A405" w14:textId="77777777" w:rsidTr="00994C9B">
        <w:tc>
          <w:tcPr>
            <w:tcW w:w="1254" w:type="dxa"/>
          </w:tcPr>
          <w:p w14:paraId="4F788DEF" w14:textId="6AA25FE7" w:rsidR="0085325D" w:rsidRDefault="0085325D" w:rsidP="00CF2B11">
            <w:pPr>
              <w:rPr>
                <w:bCs/>
              </w:rPr>
            </w:pPr>
            <w:r>
              <w:rPr>
                <w:bCs/>
              </w:rPr>
              <w:t>March 23</w:t>
            </w:r>
          </w:p>
        </w:tc>
        <w:tc>
          <w:tcPr>
            <w:tcW w:w="3508" w:type="dxa"/>
          </w:tcPr>
          <w:p w14:paraId="5EE9EBD4" w14:textId="6349A80D" w:rsidR="0085325D" w:rsidRDefault="0064137B" w:rsidP="00CF2B11">
            <w:pPr>
              <w:rPr>
                <w:bCs/>
              </w:rPr>
            </w:pPr>
            <w:r>
              <w:rPr>
                <w:bCs/>
              </w:rPr>
              <w:t>In-Class Presentations</w:t>
            </w:r>
          </w:p>
        </w:tc>
        <w:tc>
          <w:tcPr>
            <w:tcW w:w="3508" w:type="dxa"/>
          </w:tcPr>
          <w:p w14:paraId="4F091455" w14:textId="6401CE9E" w:rsidR="0085325D" w:rsidRDefault="0064137B" w:rsidP="00CF2B1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1800" w:type="dxa"/>
          </w:tcPr>
          <w:p w14:paraId="2A5DE56F" w14:textId="2ABB2F5E" w:rsidR="0085325D" w:rsidRDefault="0064137B" w:rsidP="00CF2B11">
            <w:pPr>
              <w:rPr>
                <w:bCs/>
              </w:rPr>
            </w:pPr>
            <w:r w:rsidRPr="0064137B">
              <w:rPr>
                <w:bCs/>
              </w:rPr>
              <w:t>N/A</w:t>
            </w:r>
          </w:p>
        </w:tc>
      </w:tr>
      <w:tr w:rsidR="0085325D" w14:paraId="12E23A4E" w14:textId="77777777" w:rsidTr="00994C9B">
        <w:tc>
          <w:tcPr>
            <w:tcW w:w="1254" w:type="dxa"/>
          </w:tcPr>
          <w:p w14:paraId="449C45B5" w14:textId="721BA0AE" w:rsidR="0085325D" w:rsidRDefault="0085325D" w:rsidP="00CF2B11">
            <w:pPr>
              <w:rPr>
                <w:bCs/>
              </w:rPr>
            </w:pPr>
            <w:r>
              <w:rPr>
                <w:bCs/>
              </w:rPr>
              <w:t>March 30</w:t>
            </w:r>
          </w:p>
        </w:tc>
        <w:tc>
          <w:tcPr>
            <w:tcW w:w="3508" w:type="dxa"/>
          </w:tcPr>
          <w:p w14:paraId="3A2B0E31" w14:textId="25161577" w:rsidR="0085325D" w:rsidRDefault="0064137B" w:rsidP="00CF2B11">
            <w:pPr>
              <w:rPr>
                <w:bCs/>
              </w:rPr>
            </w:pPr>
            <w:r>
              <w:rPr>
                <w:bCs/>
              </w:rPr>
              <w:t>In-Class Presentations</w:t>
            </w:r>
          </w:p>
        </w:tc>
        <w:tc>
          <w:tcPr>
            <w:tcW w:w="3508" w:type="dxa"/>
          </w:tcPr>
          <w:p w14:paraId="20CC34AF" w14:textId="79BD2011" w:rsidR="0085325D" w:rsidRDefault="0064137B" w:rsidP="00CF2B1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1800" w:type="dxa"/>
          </w:tcPr>
          <w:p w14:paraId="550DF0F8" w14:textId="0D6844F9" w:rsidR="0085325D" w:rsidRDefault="0064137B" w:rsidP="00CF2B11">
            <w:pPr>
              <w:rPr>
                <w:bCs/>
              </w:rPr>
            </w:pPr>
            <w:r w:rsidRPr="0064137B">
              <w:rPr>
                <w:bCs/>
              </w:rPr>
              <w:t>N/A</w:t>
            </w:r>
          </w:p>
        </w:tc>
      </w:tr>
    </w:tbl>
    <w:p w14:paraId="55D58466" w14:textId="7F2A9391" w:rsidR="00E40386" w:rsidRPr="00222ABE" w:rsidRDefault="00222ABE" w:rsidP="00222ABE">
      <w:pPr>
        <w:spacing w:before="120"/>
        <w:rPr>
          <w:bCs/>
          <w:sz w:val="22"/>
          <w:szCs w:val="22"/>
        </w:rPr>
      </w:pPr>
      <w:r w:rsidRPr="00222ABE">
        <w:rPr>
          <w:bCs/>
          <w:sz w:val="22"/>
          <w:szCs w:val="22"/>
        </w:rPr>
        <w:t xml:space="preserve">* </w:t>
      </w:r>
      <w:r>
        <w:rPr>
          <w:bCs/>
          <w:sz w:val="22"/>
          <w:szCs w:val="22"/>
        </w:rPr>
        <w:t>T</w:t>
      </w:r>
      <w:r w:rsidRPr="00222ABE">
        <w:rPr>
          <w:bCs/>
          <w:sz w:val="22"/>
          <w:szCs w:val="22"/>
        </w:rPr>
        <w:t>his schedule is considered binding as of March 18</w:t>
      </w:r>
      <w:r w:rsidR="001411CF">
        <w:rPr>
          <w:bCs/>
          <w:sz w:val="22"/>
          <w:szCs w:val="22"/>
        </w:rPr>
        <w:t>, 2020</w:t>
      </w:r>
      <w:r>
        <w:rPr>
          <w:bCs/>
          <w:sz w:val="22"/>
          <w:szCs w:val="22"/>
        </w:rPr>
        <w:t>.</w:t>
      </w:r>
    </w:p>
    <w:p w14:paraId="11EC9585" w14:textId="77777777" w:rsidR="001411CF" w:rsidRDefault="001411CF" w:rsidP="0085325D">
      <w:pPr>
        <w:jc w:val="center"/>
        <w:rPr>
          <w:b/>
        </w:rPr>
      </w:pPr>
    </w:p>
    <w:p w14:paraId="24291327" w14:textId="0EA37E0A" w:rsidR="0085325D" w:rsidRPr="00994C9B" w:rsidRDefault="001411CF" w:rsidP="00994C9B">
      <w:pPr>
        <w:spacing w:after="240"/>
        <w:jc w:val="center"/>
        <w:rPr>
          <w:b/>
        </w:rPr>
      </w:pPr>
      <w:r>
        <w:rPr>
          <w:b/>
        </w:rPr>
        <w:t xml:space="preserve">Table 2: </w:t>
      </w:r>
      <w:r w:rsidR="0085325D" w:rsidRPr="0085325D">
        <w:rPr>
          <w:b/>
        </w:rPr>
        <w:t xml:space="preserve">Course </w:t>
      </w:r>
      <w:r w:rsidR="0085325D">
        <w:rPr>
          <w:b/>
        </w:rPr>
        <w:t>Grading Scheme</w:t>
      </w:r>
      <w:r w:rsidR="00405CB7" w:rsidRPr="00073733">
        <w:rPr>
          <w:bCs/>
        </w:rPr>
        <w:t>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2900"/>
        <w:gridCol w:w="2897"/>
        <w:gridCol w:w="1604"/>
      </w:tblGrid>
      <w:tr w:rsidR="00222ABE" w:rsidRPr="0085325D" w14:paraId="4C1DF5B9" w14:textId="77777777" w:rsidTr="00222ABE">
        <w:tc>
          <w:tcPr>
            <w:tcW w:w="2668" w:type="dxa"/>
          </w:tcPr>
          <w:p w14:paraId="56D07DA8" w14:textId="3EDE59B1" w:rsidR="0085325D" w:rsidRPr="0085325D" w:rsidRDefault="00222ABE" w:rsidP="00C32345">
            <w:pPr>
              <w:rPr>
                <w:b/>
              </w:rPr>
            </w:pPr>
            <w:r>
              <w:rPr>
                <w:b/>
              </w:rPr>
              <w:t>Assessment/Component</w:t>
            </w:r>
          </w:p>
        </w:tc>
        <w:tc>
          <w:tcPr>
            <w:tcW w:w="2903" w:type="dxa"/>
          </w:tcPr>
          <w:p w14:paraId="1771829B" w14:textId="748A82F4" w:rsidR="0085325D" w:rsidRPr="0085325D" w:rsidRDefault="0085325D" w:rsidP="00C32345">
            <w:pPr>
              <w:rPr>
                <w:b/>
              </w:rPr>
            </w:pPr>
            <w:r w:rsidRPr="0085325D">
              <w:rPr>
                <w:b/>
              </w:rPr>
              <w:t xml:space="preserve">Original </w:t>
            </w:r>
            <w:r w:rsidR="00222ABE">
              <w:rPr>
                <w:b/>
              </w:rPr>
              <w:t>weight</w:t>
            </w:r>
          </w:p>
        </w:tc>
        <w:tc>
          <w:tcPr>
            <w:tcW w:w="2900" w:type="dxa"/>
          </w:tcPr>
          <w:p w14:paraId="78AC2F59" w14:textId="53578960" w:rsidR="0085325D" w:rsidRPr="0085325D" w:rsidRDefault="0085325D" w:rsidP="00C32345">
            <w:pPr>
              <w:rPr>
                <w:b/>
              </w:rPr>
            </w:pPr>
            <w:r w:rsidRPr="0085325D">
              <w:rPr>
                <w:b/>
              </w:rPr>
              <w:t xml:space="preserve">Revised </w:t>
            </w:r>
            <w:r w:rsidR="00222ABE">
              <w:rPr>
                <w:b/>
              </w:rPr>
              <w:t>weight</w:t>
            </w:r>
          </w:p>
        </w:tc>
        <w:tc>
          <w:tcPr>
            <w:tcW w:w="1605" w:type="dxa"/>
          </w:tcPr>
          <w:p w14:paraId="00A16EA2" w14:textId="2C9088F3" w:rsidR="0085325D" w:rsidRPr="0085325D" w:rsidRDefault="0085325D" w:rsidP="00C32345">
            <w:pPr>
              <w:rPr>
                <w:b/>
              </w:rPr>
            </w:pPr>
            <w:r w:rsidRPr="0085325D">
              <w:rPr>
                <w:b/>
              </w:rPr>
              <w:t xml:space="preserve">Revised </w:t>
            </w:r>
            <w:r w:rsidR="00222ABE">
              <w:rPr>
                <w:b/>
              </w:rPr>
              <w:t>date or due date</w:t>
            </w:r>
          </w:p>
        </w:tc>
      </w:tr>
      <w:tr w:rsidR="00222ABE" w14:paraId="5407E30E" w14:textId="77777777" w:rsidTr="00222ABE">
        <w:tc>
          <w:tcPr>
            <w:tcW w:w="2668" w:type="dxa"/>
          </w:tcPr>
          <w:p w14:paraId="34688EE1" w14:textId="75306BB2" w:rsidR="0085325D" w:rsidRDefault="0064137B" w:rsidP="00C32345">
            <w:pPr>
              <w:rPr>
                <w:bCs/>
              </w:rPr>
            </w:pPr>
            <w:r>
              <w:rPr>
                <w:bCs/>
              </w:rPr>
              <w:t>Midterm</w:t>
            </w:r>
            <w:r w:rsidR="004B4A88">
              <w:rPr>
                <w:bCs/>
              </w:rPr>
              <w:t xml:space="preserve"> Exam</w:t>
            </w:r>
          </w:p>
        </w:tc>
        <w:tc>
          <w:tcPr>
            <w:tcW w:w="2903" w:type="dxa"/>
          </w:tcPr>
          <w:p w14:paraId="2A3E166C" w14:textId="4B66F8FF" w:rsidR="0085325D" w:rsidRDefault="0064137B" w:rsidP="00044CD2">
            <w:pPr>
              <w:jc w:val="center"/>
              <w:rPr>
                <w:bCs/>
              </w:rPr>
            </w:pPr>
            <w:r>
              <w:rPr>
                <w:bCs/>
              </w:rPr>
              <w:t>30%</w:t>
            </w:r>
          </w:p>
        </w:tc>
        <w:tc>
          <w:tcPr>
            <w:tcW w:w="2900" w:type="dxa"/>
          </w:tcPr>
          <w:p w14:paraId="2AEEE80E" w14:textId="2A8784E3" w:rsidR="0085325D" w:rsidRDefault="0064137B" w:rsidP="00044CD2">
            <w:pPr>
              <w:jc w:val="center"/>
              <w:rPr>
                <w:bCs/>
              </w:rPr>
            </w:pPr>
            <w:r>
              <w:rPr>
                <w:bCs/>
              </w:rPr>
              <w:t>30%</w:t>
            </w:r>
          </w:p>
        </w:tc>
        <w:tc>
          <w:tcPr>
            <w:tcW w:w="1605" w:type="dxa"/>
          </w:tcPr>
          <w:p w14:paraId="2A492B1E" w14:textId="34D7FAE3" w:rsidR="0085325D" w:rsidRDefault="004B4A88" w:rsidP="00C32345">
            <w:pPr>
              <w:rPr>
                <w:bCs/>
              </w:rPr>
            </w:pPr>
            <w:r>
              <w:rPr>
                <w:bCs/>
              </w:rPr>
              <w:t>February 13</w:t>
            </w:r>
          </w:p>
        </w:tc>
      </w:tr>
      <w:tr w:rsidR="00222ABE" w14:paraId="53E0F8CC" w14:textId="77777777" w:rsidTr="00222ABE">
        <w:tc>
          <w:tcPr>
            <w:tcW w:w="2668" w:type="dxa"/>
          </w:tcPr>
          <w:p w14:paraId="4D9E8307" w14:textId="7744F0D8" w:rsidR="0085325D" w:rsidRDefault="004B4A88" w:rsidP="00C32345">
            <w:pPr>
              <w:rPr>
                <w:bCs/>
              </w:rPr>
            </w:pPr>
            <w:r>
              <w:rPr>
                <w:bCs/>
              </w:rPr>
              <w:t>Group Project</w:t>
            </w:r>
          </w:p>
        </w:tc>
        <w:tc>
          <w:tcPr>
            <w:tcW w:w="2903" w:type="dxa"/>
          </w:tcPr>
          <w:p w14:paraId="55156F72" w14:textId="3DE0B6BC" w:rsidR="0085325D" w:rsidRDefault="004B4A88" w:rsidP="00044CD2">
            <w:pPr>
              <w:jc w:val="center"/>
              <w:rPr>
                <w:bCs/>
              </w:rPr>
            </w:pPr>
            <w:r>
              <w:rPr>
                <w:bCs/>
              </w:rPr>
              <w:t>35%</w:t>
            </w:r>
          </w:p>
        </w:tc>
        <w:tc>
          <w:tcPr>
            <w:tcW w:w="2900" w:type="dxa"/>
          </w:tcPr>
          <w:p w14:paraId="32614254" w14:textId="4FB79274" w:rsidR="0085325D" w:rsidRDefault="004B4A88" w:rsidP="00044CD2">
            <w:pPr>
              <w:jc w:val="center"/>
              <w:rPr>
                <w:bCs/>
              </w:rPr>
            </w:pPr>
            <w:r>
              <w:rPr>
                <w:bCs/>
              </w:rPr>
              <w:t>35%</w:t>
            </w:r>
          </w:p>
        </w:tc>
        <w:tc>
          <w:tcPr>
            <w:tcW w:w="1605" w:type="dxa"/>
          </w:tcPr>
          <w:p w14:paraId="583A6928" w14:textId="0DCC2F98" w:rsidR="0085325D" w:rsidRDefault="004B4A88" w:rsidP="00C32345">
            <w:pPr>
              <w:rPr>
                <w:bCs/>
              </w:rPr>
            </w:pPr>
            <w:r>
              <w:rPr>
                <w:bCs/>
              </w:rPr>
              <w:t>March 2</w:t>
            </w:r>
            <w:r w:rsidR="00847393">
              <w:rPr>
                <w:bCs/>
              </w:rPr>
              <w:t>3</w:t>
            </w:r>
            <w:bookmarkStart w:id="0" w:name="_GoBack"/>
            <w:bookmarkEnd w:id="0"/>
          </w:p>
        </w:tc>
      </w:tr>
      <w:tr w:rsidR="00222ABE" w14:paraId="53EC58A9" w14:textId="77777777" w:rsidTr="00222ABE">
        <w:tc>
          <w:tcPr>
            <w:tcW w:w="2668" w:type="dxa"/>
          </w:tcPr>
          <w:p w14:paraId="78B59F12" w14:textId="496C928D" w:rsidR="0085325D" w:rsidRDefault="004B4A88" w:rsidP="00C32345">
            <w:pPr>
              <w:rPr>
                <w:bCs/>
              </w:rPr>
            </w:pPr>
            <w:r>
              <w:rPr>
                <w:bCs/>
              </w:rPr>
              <w:t>Take Home Final Exam</w:t>
            </w:r>
          </w:p>
        </w:tc>
        <w:tc>
          <w:tcPr>
            <w:tcW w:w="2903" w:type="dxa"/>
          </w:tcPr>
          <w:p w14:paraId="6AA46422" w14:textId="10E0C779" w:rsidR="0085325D" w:rsidRDefault="004B4A88" w:rsidP="00044CD2">
            <w:pPr>
              <w:jc w:val="center"/>
              <w:rPr>
                <w:bCs/>
              </w:rPr>
            </w:pPr>
            <w:r>
              <w:rPr>
                <w:bCs/>
              </w:rPr>
              <w:t>35%</w:t>
            </w:r>
          </w:p>
        </w:tc>
        <w:tc>
          <w:tcPr>
            <w:tcW w:w="2900" w:type="dxa"/>
          </w:tcPr>
          <w:p w14:paraId="3FA24A16" w14:textId="307143D0" w:rsidR="0085325D" w:rsidRDefault="004B4A88" w:rsidP="00044CD2">
            <w:pPr>
              <w:jc w:val="center"/>
              <w:rPr>
                <w:bCs/>
              </w:rPr>
            </w:pPr>
            <w:r>
              <w:rPr>
                <w:bCs/>
              </w:rPr>
              <w:t>35%</w:t>
            </w:r>
          </w:p>
        </w:tc>
        <w:tc>
          <w:tcPr>
            <w:tcW w:w="1605" w:type="dxa"/>
          </w:tcPr>
          <w:p w14:paraId="500110BF" w14:textId="60ACCA40" w:rsidR="0085325D" w:rsidRDefault="004B4A88" w:rsidP="00C32345">
            <w:pPr>
              <w:rPr>
                <w:bCs/>
              </w:rPr>
            </w:pPr>
            <w:r>
              <w:rPr>
                <w:bCs/>
              </w:rPr>
              <w:t>April 6</w:t>
            </w:r>
          </w:p>
        </w:tc>
      </w:tr>
      <w:tr w:rsidR="00222ABE" w14:paraId="56982E6D" w14:textId="77777777" w:rsidTr="00222ABE">
        <w:tc>
          <w:tcPr>
            <w:tcW w:w="2668" w:type="dxa"/>
          </w:tcPr>
          <w:p w14:paraId="2D122D1A" w14:textId="76C470AE" w:rsidR="0085325D" w:rsidRDefault="0085325D" w:rsidP="00C32345">
            <w:pPr>
              <w:rPr>
                <w:bCs/>
              </w:rPr>
            </w:pPr>
          </w:p>
        </w:tc>
        <w:tc>
          <w:tcPr>
            <w:tcW w:w="2903" w:type="dxa"/>
          </w:tcPr>
          <w:p w14:paraId="2D5912E4" w14:textId="77777777" w:rsidR="0085325D" w:rsidRDefault="0085325D" w:rsidP="00044CD2">
            <w:pPr>
              <w:jc w:val="center"/>
              <w:rPr>
                <w:bCs/>
              </w:rPr>
            </w:pPr>
          </w:p>
        </w:tc>
        <w:tc>
          <w:tcPr>
            <w:tcW w:w="2900" w:type="dxa"/>
          </w:tcPr>
          <w:p w14:paraId="4D368381" w14:textId="77777777" w:rsidR="0085325D" w:rsidRDefault="0085325D" w:rsidP="00044CD2">
            <w:pPr>
              <w:jc w:val="center"/>
              <w:rPr>
                <w:bCs/>
              </w:rPr>
            </w:pPr>
          </w:p>
        </w:tc>
        <w:tc>
          <w:tcPr>
            <w:tcW w:w="1605" w:type="dxa"/>
          </w:tcPr>
          <w:p w14:paraId="3F5FBB10" w14:textId="77777777" w:rsidR="0085325D" w:rsidRDefault="0085325D" w:rsidP="00C32345">
            <w:pPr>
              <w:rPr>
                <w:bCs/>
              </w:rPr>
            </w:pPr>
          </w:p>
        </w:tc>
      </w:tr>
      <w:tr w:rsidR="00222ABE" w14:paraId="0DD3E0C4" w14:textId="77777777" w:rsidTr="00222ABE">
        <w:tc>
          <w:tcPr>
            <w:tcW w:w="2668" w:type="dxa"/>
          </w:tcPr>
          <w:p w14:paraId="2739EEBB" w14:textId="6923C489" w:rsidR="0085325D" w:rsidRDefault="0085325D" w:rsidP="00C32345">
            <w:pPr>
              <w:rPr>
                <w:bCs/>
              </w:rPr>
            </w:pPr>
          </w:p>
        </w:tc>
        <w:tc>
          <w:tcPr>
            <w:tcW w:w="2903" w:type="dxa"/>
          </w:tcPr>
          <w:p w14:paraId="74883B52" w14:textId="77777777" w:rsidR="0085325D" w:rsidRDefault="0085325D" w:rsidP="00044CD2">
            <w:pPr>
              <w:jc w:val="center"/>
              <w:rPr>
                <w:bCs/>
              </w:rPr>
            </w:pPr>
          </w:p>
        </w:tc>
        <w:tc>
          <w:tcPr>
            <w:tcW w:w="2900" w:type="dxa"/>
          </w:tcPr>
          <w:p w14:paraId="2958AC41" w14:textId="77777777" w:rsidR="0085325D" w:rsidRDefault="0085325D" w:rsidP="00044CD2">
            <w:pPr>
              <w:jc w:val="center"/>
              <w:rPr>
                <w:bCs/>
              </w:rPr>
            </w:pPr>
          </w:p>
        </w:tc>
        <w:tc>
          <w:tcPr>
            <w:tcW w:w="1605" w:type="dxa"/>
          </w:tcPr>
          <w:p w14:paraId="49D51001" w14:textId="77777777" w:rsidR="0085325D" w:rsidRDefault="0085325D" w:rsidP="00C32345">
            <w:pPr>
              <w:rPr>
                <w:bCs/>
              </w:rPr>
            </w:pPr>
          </w:p>
        </w:tc>
      </w:tr>
    </w:tbl>
    <w:p w14:paraId="4FBD3C41" w14:textId="279DA817" w:rsidR="00222ABE" w:rsidRPr="00222ABE" w:rsidRDefault="00405CB7" w:rsidP="00222ABE">
      <w:pPr>
        <w:spacing w:before="120"/>
        <w:ind w:left="180" w:hanging="180"/>
        <w:rPr>
          <w:bCs/>
          <w:sz w:val="22"/>
          <w:szCs w:val="22"/>
        </w:rPr>
      </w:pPr>
      <w:r w:rsidRPr="00073733">
        <w:rPr>
          <w:bCs/>
        </w:rPr>
        <w:t>†</w:t>
      </w:r>
      <w:r w:rsidR="00222ABE">
        <w:rPr>
          <w:bCs/>
          <w:sz w:val="22"/>
          <w:szCs w:val="22"/>
        </w:rPr>
        <w:tab/>
      </w:r>
      <w:r w:rsidR="00994C9B">
        <w:rPr>
          <w:bCs/>
          <w:sz w:val="22"/>
          <w:szCs w:val="22"/>
        </w:rPr>
        <w:t xml:space="preserve">Note that previously completed assessments may have been re-weighted.  </w:t>
      </w:r>
      <w:r w:rsidR="00DE102A">
        <w:rPr>
          <w:bCs/>
          <w:sz w:val="22"/>
          <w:szCs w:val="22"/>
        </w:rPr>
        <w:t>Since</w:t>
      </w:r>
      <w:r w:rsidR="00D37D17">
        <w:rPr>
          <w:bCs/>
          <w:sz w:val="22"/>
          <w:szCs w:val="22"/>
        </w:rPr>
        <w:t xml:space="preserve"> alternatives to final exams are still under discussion</w:t>
      </w:r>
      <w:r w:rsidR="00222ABE">
        <w:rPr>
          <w:bCs/>
          <w:sz w:val="22"/>
          <w:szCs w:val="22"/>
        </w:rPr>
        <w:t xml:space="preserve">, this scheme may need to be revised.  </w:t>
      </w:r>
      <w:r w:rsidR="001411CF">
        <w:rPr>
          <w:bCs/>
          <w:sz w:val="22"/>
          <w:szCs w:val="22"/>
        </w:rPr>
        <w:t>Any r</w:t>
      </w:r>
      <w:r w:rsidR="00222ABE">
        <w:rPr>
          <w:bCs/>
          <w:sz w:val="22"/>
          <w:szCs w:val="22"/>
        </w:rPr>
        <w:t xml:space="preserve">evisions </w:t>
      </w:r>
      <w:r w:rsidR="00D37D17">
        <w:rPr>
          <w:bCs/>
          <w:sz w:val="22"/>
          <w:szCs w:val="22"/>
        </w:rPr>
        <w:t>will</w:t>
      </w:r>
      <w:r w:rsidR="00222ABE">
        <w:rPr>
          <w:bCs/>
          <w:sz w:val="22"/>
          <w:szCs w:val="22"/>
        </w:rPr>
        <w:t xml:space="preserve"> be announced as “Revision 2” by April 3, 2020.</w:t>
      </w:r>
    </w:p>
    <w:p w14:paraId="7EE3460F" w14:textId="43C2F952" w:rsidR="0085325D" w:rsidRDefault="0085325D" w:rsidP="00CF2B11">
      <w:pPr>
        <w:rPr>
          <w:bCs/>
        </w:rPr>
      </w:pPr>
    </w:p>
    <w:p w14:paraId="29E398DB" w14:textId="77777777" w:rsidR="001411CF" w:rsidRDefault="001411CF" w:rsidP="00CF2B11">
      <w:pPr>
        <w:rPr>
          <w:bCs/>
        </w:rPr>
      </w:pPr>
    </w:p>
    <w:p w14:paraId="069E814D" w14:textId="399CC39E" w:rsidR="00222ABE" w:rsidRDefault="00222ABE" w:rsidP="00994C9B">
      <w:pPr>
        <w:tabs>
          <w:tab w:val="left" w:pos="3600"/>
          <w:tab w:val="left" w:pos="7920"/>
        </w:tabs>
        <w:rPr>
          <w:bCs/>
        </w:rPr>
      </w:pPr>
      <w:r>
        <w:rPr>
          <w:bCs/>
        </w:rPr>
        <w:t xml:space="preserve">Approved by </w:t>
      </w:r>
      <w:r w:rsidR="00F3455C">
        <w:rPr>
          <w:bCs/>
        </w:rPr>
        <w:t>Department:</w:t>
      </w:r>
      <w:r w:rsidR="00F3455C">
        <w:rPr>
          <w:bCs/>
        </w:rPr>
        <w:tab/>
      </w:r>
      <w:r w:rsidR="00994C9B">
        <w:rPr>
          <w:bCs/>
        </w:rPr>
        <w:t>[name of Chair</w:t>
      </w:r>
      <w:r w:rsidR="00073733">
        <w:rPr>
          <w:bCs/>
        </w:rPr>
        <w:t xml:space="preserve"> or </w:t>
      </w:r>
      <w:r w:rsidR="00994C9B">
        <w:rPr>
          <w:bCs/>
        </w:rPr>
        <w:t>Undergrad Chair]</w:t>
      </w:r>
      <w:r w:rsidR="00F3455C">
        <w:rPr>
          <w:bCs/>
        </w:rPr>
        <w:tab/>
        <w:t xml:space="preserve">March </w:t>
      </w:r>
      <w:r w:rsidR="00F3455C" w:rsidRPr="00F3455C">
        <w:rPr>
          <w:bCs/>
          <w:highlight w:val="yellow"/>
        </w:rPr>
        <w:t>??</w:t>
      </w:r>
      <w:r w:rsidR="00F3455C">
        <w:rPr>
          <w:bCs/>
        </w:rPr>
        <w:t>, 2020</w:t>
      </w:r>
    </w:p>
    <w:p w14:paraId="00EC98BD" w14:textId="11937240" w:rsidR="00784562" w:rsidRDefault="00F3455C" w:rsidP="00994C9B">
      <w:pPr>
        <w:tabs>
          <w:tab w:val="left" w:pos="3600"/>
          <w:tab w:val="left" w:pos="7920"/>
        </w:tabs>
        <w:rPr>
          <w:lang w:val="en-CA"/>
        </w:rPr>
      </w:pPr>
      <w:r>
        <w:rPr>
          <w:lang w:val="en-CA"/>
        </w:rPr>
        <w:t>Approved by Faculty of Science:</w:t>
      </w:r>
      <w:r>
        <w:rPr>
          <w:lang w:val="en-CA"/>
        </w:rPr>
        <w:tab/>
      </w:r>
      <w:r w:rsidR="00994C9B">
        <w:rPr>
          <w:lang w:val="en-CA"/>
        </w:rPr>
        <w:t>[Dean’s-office reviewer if necessary]</w:t>
      </w:r>
      <w:r w:rsidR="00994C9B">
        <w:rPr>
          <w:lang w:val="en-CA"/>
        </w:rPr>
        <w:tab/>
      </w:r>
      <w:r>
        <w:rPr>
          <w:lang w:val="en-CA"/>
        </w:rPr>
        <w:t xml:space="preserve">March </w:t>
      </w:r>
      <w:r w:rsidRPr="00F3455C">
        <w:rPr>
          <w:highlight w:val="yellow"/>
          <w:lang w:val="en-CA"/>
        </w:rPr>
        <w:t>??</w:t>
      </w:r>
      <w:r>
        <w:rPr>
          <w:lang w:val="en-CA"/>
        </w:rPr>
        <w:t>, 2020</w:t>
      </w:r>
    </w:p>
    <w:sectPr w:rsidR="00784562" w:rsidSect="00994C9B">
      <w:footerReference w:type="default" r:id="rId7"/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49682" w14:textId="77777777" w:rsidR="00B656A7" w:rsidRDefault="00B656A7" w:rsidP="00994C9B">
      <w:r>
        <w:separator/>
      </w:r>
    </w:p>
  </w:endnote>
  <w:endnote w:type="continuationSeparator" w:id="0">
    <w:p w14:paraId="4B2E5075" w14:textId="77777777" w:rsidR="00B656A7" w:rsidRDefault="00B656A7" w:rsidP="0099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4E421" w14:textId="692A8857" w:rsidR="00C32345" w:rsidRPr="00B547AA" w:rsidRDefault="00C32345" w:rsidP="00994C9B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i/>
        <w:iCs/>
        <w:sz w:val="22"/>
        <w:szCs w:val="22"/>
        <w:lang w:val="en-CA"/>
      </w:rPr>
    </w:pPr>
    <w:r w:rsidRPr="00B547AA">
      <w:rPr>
        <w:i/>
        <w:iCs/>
        <w:sz w:val="22"/>
        <w:szCs w:val="22"/>
        <w:lang w:val="en-CA"/>
      </w:rPr>
      <w:t>Western University</w:t>
    </w:r>
    <w:r w:rsidRPr="00B547AA">
      <w:rPr>
        <w:i/>
        <w:iCs/>
        <w:sz w:val="22"/>
        <w:szCs w:val="22"/>
        <w:lang w:val="en-CA"/>
      </w:rPr>
      <w:tab/>
    </w:r>
    <w:r w:rsidRPr="00B547AA">
      <w:rPr>
        <w:i/>
        <w:iCs/>
        <w:sz w:val="22"/>
        <w:szCs w:val="22"/>
        <w:lang w:val="en-CA"/>
      </w:rPr>
      <w:tab/>
      <w:t xml:space="preserve">Faculty of </w:t>
    </w:r>
    <w:r>
      <w:rPr>
        <w:i/>
        <w:iCs/>
        <w:sz w:val="22"/>
        <w:szCs w:val="22"/>
        <w:lang w:val="en-CA"/>
      </w:rPr>
      <w:t xml:space="preserve">Social </w:t>
    </w:r>
    <w:r w:rsidRPr="00B547AA">
      <w:rPr>
        <w:i/>
        <w:iCs/>
        <w:sz w:val="22"/>
        <w:szCs w:val="22"/>
        <w:lang w:val="en-CA"/>
      </w:rPr>
      <w:t>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32DE4" w14:textId="77777777" w:rsidR="00B656A7" w:rsidRDefault="00B656A7" w:rsidP="00994C9B">
      <w:r>
        <w:separator/>
      </w:r>
    </w:p>
  </w:footnote>
  <w:footnote w:type="continuationSeparator" w:id="0">
    <w:p w14:paraId="0168BFA9" w14:textId="77777777" w:rsidR="00B656A7" w:rsidRDefault="00B656A7" w:rsidP="0099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17E3"/>
    <w:multiLevelType w:val="multilevel"/>
    <w:tmpl w:val="417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418A1"/>
    <w:multiLevelType w:val="hybridMultilevel"/>
    <w:tmpl w:val="C7189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11"/>
    <w:rsid w:val="00044CD2"/>
    <w:rsid w:val="00073733"/>
    <w:rsid w:val="000A1F30"/>
    <w:rsid w:val="001411CF"/>
    <w:rsid w:val="00222ABE"/>
    <w:rsid w:val="00250041"/>
    <w:rsid w:val="00311AA1"/>
    <w:rsid w:val="003776EE"/>
    <w:rsid w:val="003A1E08"/>
    <w:rsid w:val="003C54B8"/>
    <w:rsid w:val="003C6E2C"/>
    <w:rsid w:val="003F0C6D"/>
    <w:rsid w:val="00405CB7"/>
    <w:rsid w:val="00447038"/>
    <w:rsid w:val="004B4A88"/>
    <w:rsid w:val="004F4F29"/>
    <w:rsid w:val="004F7D4A"/>
    <w:rsid w:val="005953FA"/>
    <w:rsid w:val="005F30E3"/>
    <w:rsid w:val="00622B88"/>
    <w:rsid w:val="0064137B"/>
    <w:rsid w:val="00681697"/>
    <w:rsid w:val="006A363C"/>
    <w:rsid w:val="006A47B0"/>
    <w:rsid w:val="00741ED3"/>
    <w:rsid w:val="00784562"/>
    <w:rsid w:val="007D561A"/>
    <w:rsid w:val="00806B1C"/>
    <w:rsid w:val="008273D0"/>
    <w:rsid w:val="00845B86"/>
    <w:rsid w:val="00847393"/>
    <w:rsid w:val="0085325D"/>
    <w:rsid w:val="0086618C"/>
    <w:rsid w:val="00994C9B"/>
    <w:rsid w:val="00A9170C"/>
    <w:rsid w:val="00B547AA"/>
    <w:rsid w:val="00B5755B"/>
    <w:rsid w:val="00B656A7"/>
    <w:rsid w:val="00BD0939"/>
    <w:rsid w:val="00C32345"/>
    <w:rsid w:val="00C5116C"/>
    <w:rsid w:val="00CA2D6B"/>
    <w:rsid w:val="00CF2B11"/>
    <w:rsid w:val="00D06DE9"/>
    <w:rsid w:val="00D15711"/>
    <w:rsid w:val="00D37D17"/>
    <w:rsid w:val="00D76FBF"/>
    <w:rsid w:val="00DD63C6"/>
    <w:rsid w:val="00DE102A"/>
    <w:rsid w:val="00E40386"/>
    <w:rsid w:val="00EF7B7B"/>
    <w:rsid w:val="00F3455C"/>
    <w:rsid w:val="00F80B1B"/>
    <w:rsid w:val="00F84EB9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4A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B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B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6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63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C9B"/>
  </w:style>
  <w:style w:type="paragraph" w:styleId="Footer">
    <w:name w:val="footer"/>
    <w:basedOn w:val="Normal"/>
    <w:link w:val="Foot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mikealoisio</cp:lastModifiedBy>
  <cp:revision>2</cp:revision>
  <dcterms:created xsi:type="dcterms:W3CDTF">2020-03-24T02:40:00Z</dcterms:created>
  <dcterms:modified xsi:type="dcterms:W3CDTF">2020-03-24T02:40:00Z</dcterms:modified>
</cp:coreProperties>
</file>