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1C" w:rsidRPr="00CC7E79" w:rsidRDefault="00CE711C" w:rsidP="00CE711C">
      <w:pPr>
        <w:jc w:val="right"/>
        <w:rPr>
          <w:rFonts w:cs="Arial"/>
          <w:b/>
          <w:color w:val="000000"/>
          <w:sz w:val="28"/>
        </w:rPr>
      </w:pPr>
      <w:r w:rsidRPr="00CC7E79">
        <w:rPr>
          <w:rFonts w:cs="Arial"/>
          <w:b/>
          <w:noProof/>
          <w:color w:val="000000"/>
          <w:sz w:val="28"/>
          <w:lang w:val="en-AU" w:eastAsia="en-AU"/>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AU" w:eastAsia="en-AU"/>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CE711C" w:rsidRPr="00CC7E79" w:rsidRDefault="00CE711C" w:rsidP="000A51A9">
      <w:pPr>
        <w:pStyle w:val="Title"/>
        <w:rPr>
          <w:rFonts w:cs="Arial"/>
        </w:rPr>
      </w:pPr>
      <w:r w:rsidRPr="00CC7E79">
        <w:rPr>
          <w:rFonts w:cs="Arial"/>
        </w:rPr>
        <w:t xml:space="preserve">MOS </w:t>
      </w:r>
      <w:r w:rsidR="00D90A9B" w:rsidRPr="007E2675">
        <w:rPr>
          <w:rFonts w:cs="Arial"/>
        </w:rPr>
        <w:t>3383</w:t>
      </w:r>
      <w:r w:rsidRPr="007E2675">
        <w:rPr>
          <w:rFonts w:cs="Arial"/>
        </w:rPr>
        <w:t xml:space="preserve">/B </w:t>
      </w:r>
      <w:r w:rsidR="000A51A9" w:rsidRPr="007E2675">
        <w:rPr>
          <w:rFonts w:cs="Arial"/>
        </w:rPr>
        <w:t xml:space="preserve">Section – </w:t>
      </w:r>
      <w:r w:rsidR="00D90A9B" w:rsidRPr="007E2675">
        <w:rPr>
          <w:rFonts w:cs="Arial"/>
        </w:rPr>
        <w:t>001</w:t>
      </w:r>
      <w:r w:rsidR="000A51A9" w:rsidRPr="007E2675">
        <w:rPr>
          <w:rFonts w:cs="Arial"/>
        </w:rPr>
        <w:t xml:space="preserve"> </w:t>
      </w:r>
      <w:r w:rsidR="000A51A9" w:rsidRPr="007E2675">
        <w:rPr>
          <w:rFonts w:cs="Arial"/>
        </w:rPr>
        <w:br/>
      </w:r>
      <w:r w:rsidR="00D90A9B">
        <w:rPr>
          <w:rFonts w:cs="Arial"/>
        </w:rPr>
        <w:t xml:space="preserve">Strategic </w:t>
      </w:r>
      <w:r w:rsidR="005F51C3">
        <w:rPr>
          <w:rFonts w:cs="Arial"/>
        </w:rPr>
        <w:t>HR</w:t>
      </w:r>
      <w:r w:rsidR="00D90A9B">
        <w:rPr>
          <w:rFonts w:cs="Arial"/>
        </w:rPr>
        <w:t xml:space="preserve"> Planning</w:t>
      </w:r>
      <w:r w:rsidRPr="00CC7E79">
        <w:rPr>
          <w:rFonts w:cs="Arial"/>
        </w:rPr>
        <w:br/>
      </w:r>
      <w:r w:rsidR="0050766C" w:rsidRPr="00CC7E79">
        <w:rPr>
          <w:rFonts w:cs="Arial"/>
        </w:rPr>
        <w:t>Winter</w:t>
      </w:r>
      <w:r w:rsidR="005C1C23">
        <w:rPr>
          <w:rFonts w:cs="Arial"/>
        </w:rPr>
        <w:t xml:space="preserve"> 2020</w:t>
      </w:r>
      <w:r w:rsidR="00AC2F7C">
        <w:rPr>
          <w:rFonts w:cs="Arial"/>
        </w:rPr>
        <w:br/>
      </w:r>
      <w:r w:rsidR="000A51A9" w:rsidRPr="00CC7E79">
        <w:rPr>
          <w:rFonts w:cs="Arial"/>
        </w:rPr>
        <w:t>Course Outline</w:t>
      </w:r>
    </w:p>
    <w:p w:rsidR="00CE711C" w:rsidRPr="00CC7E79" w:rsidRDefault="00CE711C" w:rsidP="00CE711C">
      <w:pPr>
        <w:pStyle w:val="Heading1"/>
        <w:rPr>
          <w:rFonts w:cs="Arial"/>
        </w:rPr>
      </w:pPr>
      <w:r w:rsidRPr="00CC7E79">
        <w:rPr>
          <w:rFonts w:cs="Arial"/>
          <w:noProof/>
          <w:lang w:val="en-AU" w:eastAsia="en-AU"/>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rsidR="00D90A9B" w:rsidRPr="00D90A9B" w:rsidRDefault="00D90A9B" w:rsidP="00D90A9B">
      <w:pPr>
        <w:ind w:left="567"/>
        <w:rPr>
          <w:rFonts w:cs="Arial"/>
        </w:rPr>
      </w:pPr>
      <w:r w:rsidRPr="00D90A9B">
        <w:rPr>
          <w:rFonts w:cs="Arial"/>
        </w:rPr>
        <w:t>Class Location and Time:</w:t>
      </w:r>
    </w:p>
    <w:p w:rsidR="00D90A9B" w:rsidRPr="00D90A9B" w:rsidRDefault="00D90A9B" w:rsidP="00D90A9B">
      <w:pPr>
        <w:ind w:left="567"/>
        <w:rPr>
          <w:rFonts w:cs="Arial"/>
        </w:rPr>
      </w:pPr>
      <w:r w:rsidRPr="00D90A9B">
        <w:rPr>
          <w:rFonts w:cs="Arial"/>
        </w:rPr>
        <w:t xml:space="preserve">Room: </w:t>
      </w:r>
      <w:r>
        <w:rPr>
          <w:rFonts w:cs="Arial"/>
        </w:rPr>
        <w:t>UC</w:t>
      </w:r>
      <w:r w:rsidRPr="00D90A9B">
        <w:rPr>
          <w:rFonts w:cs="Arial"/>
        </w:rPr>
        <w:t xml:space="preserve"> </w:t>
      </w:r>
      <w:r>
        <w:rPr>
          <w:rFonts w:cs="Arial"/>
        </w:rPr>
        <w:t>2105</w:t>
      </w:r>
    </w:p>
    <w:p w:rsidR="00D90A9B" w:rsidRPr="00D90A9B" w:rsidRDefault="00D90A9B" w:rsidP="00BB36EC">
      <w:pPr>
        <w:ind w:left="567"/>
        <w:rPr>
          <w:rFonts w:cs="Arial"/>
        </w:rPr>
      </w:pPr>
      <w:r w:rsidRPr="00D90A9B">
        <w:rPr>
          <w:rFonts w:cs="Arial"/>
        </w:rPr>
        <w:t>Time: Wednesdays</w:t>
      </w:r>
      <w:r>
        <w:rPr>
          <w:rFonts w:cs="Arial"/>
        </w:rPr>
        <w:t xml:space="preserve"> </w:t>
      </w:r>
      <w:r w:rsidRPr="00D90A9B">
        <w:rPr>
          <w:rFonts w:cs="Arial"/>
        </w:rPr>
        <w:t>1:30 p.m. – 4:30 p.m.</w:t>
      </w:r>
    </w:p>
    <w:p w:rsidR="00D90A9B" w:rsidRPr="00D90A9B" w:rsidRDefault="00D90A9B" w:rsidP="00D90A9B">
      <w:pPr>
        <w:ind w:left="567"/>
        <w:rPr>
          <w:rFonts w:cs="Arial"/>
        </w:rPr>
      </w:pPr>
      <w:r w:rsidRPr="00D90A9B">
        <w:rPr>
          <w:rFonts w:cs="Arial"/>
        </w:rPr>
        <w:t>Contact Information:</w:t>
      </w:r>
    </w:p>
    <w:p w:rsidR="00D90A9B" w:rsidRPr="00D90A9B" w:rsidRDefault="00D90A9B" w:rsidP="00D90A9B">
      <w:pPr>
        <w:ind w:left="567"/>
        <w:rPr>
          <w:rFonts w:cs="Arial"/>
        </w:rPr>
      </w:pPr>
      <w:r w:rsidRPr="00D90A9B">
        <w:rPr>
          <w:rFonts w:cs="Arial"/>
        </w:rPr>
        <w:t>Instructor: Mirit Grabarski</w:t>
      </w:r>
    </w:p>
    <w:p w:rsidR="00D90A9B" w:rsidRPr="00D90A9B" w:rsidRDefault="00D90A9B" w:rsidP="00D90A9B">
      <w:pPr>
        <w:ind w:left="567"/>
        <w:rPr>
          <w:rFonts w:cs="Arial"/>
        </w:rPr>
      </w:pPr>
      <w:r w:rsidRPr="00D90A9B">
        <w:rPr>
          <w:rFonts w:cs="Arial"/>
        </w:rPr>
        <w:t>Office Hours: By appointment</w:t>
      </w:r>
    </w:p>
    <w:p w:rsidR="00D90A9B" w:rsidRPr="00D90A9B" w:rsidRDefault="00D90A9B" w:rsidP="00D90A9B">
      <w:pPr>
        <w:ind w:left="567"/>
        <w:rPr>
          <w:rFonts w:cs="Arial"/>
        </w:rPr>
      </w:pPr>
      <w:r w:rsidRPr="00D90A9B">
        <w:rPr>
          <w:rFonts w:cs="Arial"/>
        </w:rPr>
        <w:t xml:space="preserve">Email: </w:t>
      </w:r>
      <w:hyperlink r:id="rId6" w:history="1">
        <w:r w:rsidRPr="00D90A9B">
          <w:t>mgrabarski.phd@ivey.ca</w:t>
        </w:r>
      </w:hyperlink>
      <w:r w:rsidRPr="00D90A9B">
        <w:rPr>
          <w:rFonts w:cs="Arial"/>
        </w:rPr>
        <w:t xml:space="preserve"> </w:t>
      </w:r>
    </w:p>
    <w:p w:rsidR="00CE711C" w:rsidRPr="00CC7E79" w:rsidRDefault="00CE711C" w:rsidP="00D90A9B">
      <w:pPr>
        <w:ind w:left="567"/>
        <w:rPr>
          <w:rFonts w:cs="Arial"/>
        </w:rPr>
      </w:pPr>
      <w:r w:rsidRPr="005C1C23">
        <w:rPr>
          <w:rFonts w:cs="Arial"/>
        </w:rPr>
        <w:t xml:space="preserve">DAN </w:t>
      </w:r>
      <w:r w:rsidR="00A35361" w:rsidRPr="005C1C23">
        <w:rPr>
          <w:rFonts w:cs="Arial"/>
        </w:rPr>
        <w:t xml:space="preserve">Department of </w:t>
      </w:r>
      <w:r w:rsidRPr="005C1C23">
        <w:rPr>
          <w:rFonts w:cs="Arial"/>
        </w:rPr>
        <w:t xml:space="preserve">Management </w:t>
      </w:r>
      <w:r w:rsidR="00AF4D17" w:rsidRPr="005C1C23">
        <w:rPr>
          <w:rFonts w:cs="Arial"/>
        </w:rPr>
        <w:t>&amp;</w:t>
      </w:r>
      <w:r w:rsidRPr="005C1C23">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5C1C23">
        <w:rPr>
          <w:rFonts w:cs="Arial"/>
        </w:rPr>
        <w:br/>
      </w:r>
      <w:r w:rsidRPr="005C1C23">
        <w:rPr>
          <w:rFonts w:cs="Arial"/>
        </w:rPr>
        <w:t xml:space="preserve">More information about “Accessibility at Western” is available at: </w:t>
      </w:r>
      <w:hyperlink r:id="rId7" w:history="1">
        <w:r w:rsidRPr="005C1C23">
          <w:rPr>
            <w:rStyle w:val="Hyperlink"/>
            <w:rFonts w:cs="Arial"/>
          </w:rPr>
          <w:t>http://accessibility.uwo.ca</w:t>
        </w:r>
      </w:hyperlink>
    </w:p>
    <w:p w:rsidR="00CE711C" w:rsidRPr="00CC7E79" w:rsidRDefault="00CE711C" w:rsidP="00CE711C">
      <w:pPr>
        <w:pStyle w:val="Heading1"/>
        <w:rPr>
          <w:rFonts w:cs="Arial"/>
        </w:rPr>
      </w:pPr>
      <w:r w:rsidRPr="00CC7E79">
        <w:rPr>
          <w:rFonts w:cs="Arial"/>
        </w:rPr>
        <w:t>Calendar Description</w:t>
      </w:r>
    </w:p>
    <w:p w:rsidR="00026890" w:rsidRPr="00CC7E79" w:rsidRDefault="00026890" w:rsidP="00F74830">
      <w:pPr>
        <w:pStyle w:val="Heading2"/>
        <w:rPr>
          <w:rFonts w:cs="Arial"/>
        </w:rPr>
      </w:pPr>
      <w:r w:rsidRPr="00CC7E79">
        <w:rPr>
          <w:rFonts w:cs="Arial"/>
        </w:rPr>
        <w:t>Course Description:</w:t>
      </w:r>
    </w:p>
    <w:p w:rsidR="00BB36EC" w:rsidRDefault="00BB36EC" w:rsidP="00E74E55">
      <w:pPr>
        <w:ind w:left="576"/>
        <w:rPr>
          <w:rFonts w:cs="Arial"/>
        </w:rPr>
      </w:pPr>
      <w:r w:rsidRPr="00BB36EC">
        <w:rPr>
          <w:rFonts w:cs="Arial"/>
        </w:rPr>
        <w:t xml:space="preserve">An introduction to human resources planning processes in organizations. Topics include: supply and demand forecasting, succession management, job analyses, downsizing and restructuring, mergers and acquisitions. </w:t>
      </w:r>
    </w:p>
    <w:p w:rsidR="00BB36EC" w:rsidRDefault="00BB36EC" w:rsidP="00E74E55">
      <w:pPr>
        <w:ind w:left="576"/>
        <w:rPr>
          <w:rFonts w:cs="Arial"/>
        </w:rPr>
      </w:pPr>
      <w:r w:rsidRPr="00BB36EC">
        <w:rPr>
          <w:rFonts w:cs="Arial"/>
        </w:rPr>
        <w:t>3 lecture hours, 0.5 course.</w:t>
      </w:r>
    </w:p>
    <w:p w:rsidR="00CE711C" w:rsidRPr="00CC7E79" w:rsidRDefault="00CE711C" w:rsidP="00E74E55">
      <w:pPr>
        <w:ind w:left="576"/>
        <w:rPr>
          <w:rFonts w:cs="Arial"/>
        </w:rPr>
      </w:pPr>
      <w:r w:rsidRPr="00CC7E79">
        <w:rPr>
          <w:rFonts w:cs="Arial"/>
        </w:rPr>
        <w:t>Antirequisite(s):</w:t>
      </w:r>
      <w:r w:rsidR="00026890" w:rsidRPr="00CC7E79">
        <w:rPr>
          <w:rFonts w:cs="Arial"/>
        </w:rPr>
        <w:t xml:space="preserve"> </w:t>
      </w:r>
      <w:r w:rsidR="00BB36EC">
        <w:rPr>
          <w:rFonts w:cs="Arial"/>
        </w:rPr>
        <w:t>N/A</w:t>
      </w:r>
    </w:p>
    <w:p w:rsidR="00CE711C" w:rsidRPr="00CC7E79" w:rsidRDefault="00CE711C" w:rsidP="00E74E55">
      <w:pPr>
        <w:ind w:left="576"/>
        <w:rPr>
          <w:rFonts w:cs="Arial"/>
        </w:rPr>
      </w:pPr>
      <w:r w:rsidRPr="00CC7E79">
        <w:rPr>
          <w:rFonts w:cs="Arial"/>
        </w:rPr>
        <w:t xml:space="preserve">Prerequisite(s): </w:t>
      </w:r>
      <w:r w:rsidR="00BB36EC" w:rsidRPr="00BB36EC">
        <w:rPr>
          <w:rFonts w:cs="Arial"/>
        </w:rPr>
        <w:t>Enrolment in 3rd or 4th year of BMOS</w:t>
      </w:r>
    </w:p>
    <w:p w:rsidR="00026890" w:rsidRPr="005C1C23" w:rsidRDefault="00026890" w:rsidP="00CE711C">
      <w:pPr>
        <w:pStyle w:val="Heading2"/>
        <w:rPr>
          <w:rFonts w:cs="Arial"/>
        </w:rPr>
      </w:pPr>
      <w:r w:rsidRPr="005C1C23">
        <w:rPr>
          <w:rFonts w:cs="Arial"/>
        </w:rPr>
        <w:t>Senate Regulations</w:t>
      </w:r>
    </w:p>
    <w:p w:rsidR="00CE711C" w:rsidRPr="005C1C23" w:rsidRDefault="00026890" w:rsidP="00CC7E79">
      <w:pPr>
        <w:ind w:left="567"/>
        <w:rPr>
          <w:rFonts w:cs="Arial"/>
        </w:rPr>
      </w:pPr>
      <w:r w:rsidRPr="005C1C23">
        <w:rPr>
          <w:rFonts w:cs="Arial"/>
        </w:rPr>
        <w:t xml:space="preserve">Senate Regulations </w:t>
      </w:r>
      <w:r w:rsidR="00CE711C" w:rsidRPr="005C1C23">
        <w:rPr>
          <w:rFonts w:cs="Arial"/>
        </w:rPr>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5C1C23">
        <w:rPr>
          <w:rFonts w:cs="Arial"/>
        </w:rPr>
        <w:br/>
      </w:r>
      <w:r w:rsidR="00C8459B" w:rsidRPr="005C1C23">
        <w:rPr>
          <w:rFonts w:cs="Arial"/>
        </w:rPr>
        <w:br/>
      </w:r>
      <w:r w:rsidR="00D618CB" w:rsidRPr="005C1C23">
        <w:rPr>
          <w:rFonts w:cs="Arial"/>
        </w:rPr>
        <w:lastRenderedPageBreak/>
        <w:t xml:space="preserve">This regulation is in regards to the COURSES </w:t>
      </w:r>
      <w:r w:rsidR="002060CA" w:rsidRPr="005C1C23">
        <w:rPr>
          <w:rFonts w:cs="Arial"/>
        </w:rPr>
        <w:t>required.  Students not in BMOS</w:t>
      </w:r>
      <w:r w:rsidR="00D618CB" w:rsidRPr="005C1C23">
        <w:rPr>
          <w:rFonts w:cs="Arial"/>
        </w:rPr>
        <w:t xml:space="preserve"> are permitted to enroll in up to 1.0 MOS courses, per the Academic Timetable.</w:t>
      </w:r>
    </w:p>
    <w:p w:rsidR="00CE711C" w:rsidRPr="00CC7E79" w:rsidRDefault="00CE711C" w:rsidP="00CE711C">
      <w:pPr>
        <w:pStyle w:val="Heading1"/>
        <w:rPr>
          <w:rFonts w:cs="Arial"/>
        </w:rPr>
      </w:pPr>
      <w:r w:rsidRPr="00CC7E79">
        <w:rPr>
          <w:rFonts w:cs="Arial"/>
        </w:rPr>
        <w:t>Textbook</w:t>
      </w:r>
    </w:p>
    <w:p w:rsidR="00BB36EC" w:rsidRPr="00BB36EC" w:rsidRDefault="00BB36EC" w:rsidP="001A7292">
      <w:pPr>
        <w:pStyle w:val="Heading1"/>
        <w:rPr>
          <w:rFonts w:cs="Arial"/>
        </w:rPr>
      </w:pPr>
      <w:r w:rsidRPr="00BB36EC">
        <w:rPr>
          <w:rFonts w:eastAsiaTheme="minorHAnsi" w:cs="Arial"/>
          <w:b w:val="0"/>
          <w:sz w:val="20"/>
          <w:szCs w:val="22"/>
        </w:rPr>
        <w:t xml:space="preserve">Strategic Human Resources Planning, </w:t>
      </w:r>
      <w:r w:rsidRPr="00BB36EC">
        <w:rPr>
          <w:rFonts w:eastAsiaTheme="minorHAnsi" w:cs="Arial"/>
          <w:sz w:val="20"/>
          <w:szCs w:val="22"/>
        </w:rPr>
        <w:t>Seventh</w:t>
      </w:r>
      <w:r w:rsidRPr="00BB36EC">
        <w:rPr>
          <w:rFonts w:eastAsiaTheme="minorHAnsi" w:cs="Arial"/>
          <w:b w:val="0"/>
          <w:sz w:val="20"/>
          <w:szCs w:val="22"/>
        </w:rPr>
        <w:t xml:space="preserve"> Edition. Nelson Education, 201</w:t>
      </w:r>
      <w:r>
        <w:rPr>
          <w:rFonts w:eastAsiaTheme="minorHAnsi" w:cs="Arial"/>
          <w:b w:val="0"/>
          <w:sz w:val="20"/>
          <w:szCs w:val="22"/>
        </w:rPr>
        <w:t>9</w:t>
      </w:r>
      <w:r w:rsidRPr="00BB36EC">
        <w:rPr>
          <w:rFonts w:eastAsiaTheme="minorHAnsi" w:cs="Arial"/>
          <w:b w:val="0"/>
          <w:sz w:val="20"/>
          <w:szCs w:val="22"/>
        </w:rPr>
        <w:t>. ISBN-10: 0176798080; Authors: Monica Belcourt</w:t>
      </w:r>
      <w:r>
        <w:rPr>
          <w:rFonts w:eastAsiaTheme="minorHAnsi" w:cs="Arial"/>
          <w:b w:val="0"/>
          <w:sz w:val="20"/>
          <w:szCs w:val="22"/>
        </w:rPr>
        <w:t xml:space="preserve"> &amp;</w:t>
      </w:r>
      <w:r w:rsidRPr="00BB36EC">
        <w:rPr>
          <w:rFonts w:eastAsiaTheme="minorHAnsi" w:cs="Arial"/>
          <w:b w:val="0"/>
          <w:sz w:val="20"/>
          <w:szCs w:val="22"/>
        </w:rPr>
        <w:t xml:space="preserve"> </w:t>
      </w:r>
      <w:r>
        <w:rPr>
          <w:rFonts w:eastAsiaTheme="minorHAnsi" w:cs="Arial"/>
          <w:b w:val="0"/>
          <w:sz w:val="20"/>
          <w:szCs w:val="22"/>
        </w:rPr>
        <w:t>Mark Podolsky</w:t>
      </w:r>
      <w:r w:rsidRPr="00BB36EC">
        <w:rPr>
          <w:rFonts w:eastAsiaTheme="minorHAnsi" w:cs="Arial"/>
          <w:b w:val="0"/>
          <w:sz w:val="20"/>
          <w:szCs w:val="22"/>
        </w:rPr>
        <w:t>. Additional readings may include class handouts or articles on the internet, and/or readings to be accessed from the western Online Library Catalogue in electronic resources</w:t>
      </w:r>
      <w:r>
        <w:rPr>
          <w:rFonts w:eastAsiaTheme="minorHAnsi" w:cs="Arial"/>
          <w:b w:val="0"/>
          <w:sz w:val="20"/>
          <w:szCs w:val="22"/>
        </w:rPr>
        <w:t>.</w:t>
      </w:r>
    </w:p>
    <w:p w:rsidR="00CE711C" w:rsidRPr="00CC7E79" w:rsidRDefault="00CE711C" w:rsidP="001A7292">
      <w:pPr>
        <w:pStyle w:val="Heading1"/>
        <w:rPr>
          <w:rFonts w:cs="Arial"/>
        </w:rPr>
      </w:pPr>
      <w:r w:rsidRPr="00CC7E79">
        <w:rPr>
          <w:rFonts w:cs="Arial"/>
        </w:rPr>
        <w:t>Course Objectives and Format</w:t>
      </w:r>
    </w:p>
    <w:p w:rsidR="00E64026" w:rsidRPr="00CC7E79" w:rsidRDefault="00E64026" w:rsidP="00E64026">
      <w:pPr>
        <w:rPr>
          <w:rFonts w:cs="Arial"/>
        </w:rPr>
      </w:pPr>
      <w:r w:rsidRPr="005C1C23">
        <w:rPr>
          <w:rFonts w:cs="Arial"/>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CE711C" w:rsidRPr="00CC7E79" w:rsidRDefault="00CE711C" w:rsidP="00CE711C">
      <w:pPr>
        <w:pStyle w:val="Heading2"/>
        <w:rPr>
          <w:rFonts w:cs="Arial"/>
        </w:rPr>
      </w:pPr>
      <w:r w:rsidRPr="00CC7E79">
        <w:rPr>
          <w:rFonts w:cs="Arial"/>
        </w:rPr>
        <w:t>Course objectives</w:t>
      </w:r>
    </w:p>
    <w:p w:rsidR="00E74E55" w:rsidRPr="00CC7E79" w:rsidRDefault="00BB36EC" w:rsidP="00E74E55">
      <w:pPr>
        <w:ind w:left="576"/>
        <w:rPr>
          <w:rFonts w:cs="Arial"/>
        </w:rPr>
      </w:pPr>
      <w:r>
        <w:rPr>
          <w:szCs w:val="20"/>
        </w:rPr>
        <w:t>This course provides a systematic examination of choices that confront managers in Canada who wish to implement strategic human resources planning effectively. These choices are presented through introduction to the concepts of strategy formulation and implementation within the HR context.</w:t>
      </w:r>
    </w:p>
    <w:p w:rsidR="00CE711C" w:rsidRPr="00CC7E79" w:rsidRDefault="00CE711C" w:rsidP="00CE711C">
      <w:pPr>
        <w:pStyle w:val="Heading2"/>
        <w:rPr>
          <w:rFonts w:cs="Arial"/>
        </w:rPr>
      </w:pPr>
      <w:r w:rsidRPr="00CC7E79">
        <w:rPr>
          <w:rFonts w:cs="Arial"/>
        </w:rPr>
        <w:t>Course format</w:t>
      </w:r>
    </w:p>
    <w:p w:rsidR="004B7C09" w:rsidRPr="00CC7E79" w:rsidRDefault="00F56501" w:rsidP="00CC7E79">
      <w:pPr>
        <w:ind w:left="567"/>
        <w:rPr>
          <w:rFonts w:cs="Arial"/>
        </w:rPr>
      </w:pPr>
      <w:r w:rsidRPr="00F56501">
        <w:rPr>
          <w:rFonts w:cs="Arial"/>
        </w:rPr>
        <w:t>In each weekly lecture, numerous examples, role plays, case exercises and class discussion will be introduced to illustrate how theoretical concepts of strategic human resources planning are applied in practice. Students are expected to read all assigned chapters in the course textbook, all assigned additional reading, and apply that knowledge to class exercises and discussions. Students are also required to conduct research on one organization’s human resource planning practices using a wide variety of resources from both the UWO library catalogue, interviews and other suitable sources and to summarize their findings in a research report. Students are required to contribute to their own learning and to the learning of others through participation in each class.</w:t>
      </w:r>
    </w:p>
    <w:p w:rsidR="004B7C09" w:rsidRPr="00CC7E79" w:rsidRDefault="004B7C09" w:rsidP="00985E27">
      <w:pPr>
        <w:pStyle w:val="Heading1"/>
        <w:rPr>
          <w:rFonts w:cs="Arial"/>
        </w:rPr>
      </w:pPr>
      <w:r w:rsidRPr="00CC7E79">
        <w:rPr>
          <w:rFonts w:cs="Arial"/>
        </w:rPr>
        <w:t>Learning Outcomes</w:t>
      </w:r>
    </w:p>
    <w:p w:rsidR="004A51CE" w:rsidRPr="004A51CE" w:rsidRDefault="004A51CE" w:rsidP="004A51CE">
      <w:pPr>
        <w:rPr>
          <w:rFonts w:cs="Arial"/>
        </w:rPr>
      </w:pPr>
      <w:r w:rsidRPr="004A51CE">
        <w:rPr>
          <w:rFonts w:cs="Arial"/>
        </w:rPr>
        <w:t>Upon successful completion of this course students should be able to:</w:t>
      </w:r>
    </w:p>
    <w:p w:rsidR="004A51CE" w:rsidRPr="004A51CE" w:rsidRDefault="004A51CE" w:rsidP="004A51CE">
      <w:pPr>
        <w:rPr>
          <w:rFonts w:cs="Arial"/>
        </w:rPr>
      </w:pPr>
      <w:r w:rsidRPr="004A51CE">
        <w:rPr>
          <w:rFonts w:cs="Arial"/>
        </w:rPr>
        <w:t>1. Describe the role and activities of human resources management in facilitating the steps required for human resource planning in organizations using an evidenced based management approach for recommending plans of action that effectively link HR policy to business planning to improve performance, and measuring the impact of human resources management.</w:t>
      </w:r>
    </w:p>
    <w:p w:rsidR="004A51CE" w:rsidRPr="004A51CE" w:rsidRDefault="004A51CE" w:rsidP="004A51CE">
      <w:pPr>
        <w:rPr>
          <w:rFonts w:cs="Arial"/>
        </w:rPr>
      </w:pPr>
      <w:r w:rsidRPr="004A51CE">
        <w:rPr>
          <w:rFonts w:cs="Arial"/>
        </w:rPr>
        <w:t>2. Define, describe, compare, and contrast key terms, theories, concepts, approaches, models and tools relevant to human resource planning across Canadian workplaces.</w:t>
      </w:r>
    </w:p>
    <w:p w:rsidR="004A51CE" w:rsidRPr="004A51CE" w:rsidRDefault="004A51CE" w:rsidP="004A51CE">
      <w:pPr>
        <w:rPr>
          <w:rFonts w:cs="Arial"/>
        </w:rPr>
      </w:pPr>
      <w:r w:rsidRPr="004A51CE">
        <w:rPr>
          <w:rFonts w:cs="Arial"/>
        </w:rPr>
        <w:t>3. Synthesize and critically assess the extent to which various human resource planning practices and associated activities (such as job analysis, succession planning and change management) achieve the goals of managers and support strategic objectives of the organization within specific organizational contexts.</w:t>
      </w:r>
    </w:p>
    <w:p w:rsidR="004A51CE" w:rsidRPr="004A51CE" w:rsidRDefault="004A51CE" w:rsidP="004A51CE">
      <w:pPr>
        <w:rPr>
          <w:rFonts w:cs="Arial"/>
        </w:rPr>
      </w:pPr>
      <w:r w:rsidRPr="004A51CE">
        <w:rPr>
          <w:rFonts w:cs="Arial"/>
        </w:rPr>
        <w:t>4. Recognize how legislation, technology, changing economic conditions, labour force dynamics, and other external factors influence human resource planning practices.</w:t>
      </w:r>
    </w:p>
    <w:p w:rsidR="004A51CE" w:rsidRPr="004A51CE" w:rsidRDefault="004A51CE" w:rsidP="004A51CE">
      <w:pPr>
        <w:rPr>
          <w:rFonts w:cs="Arial"/>
        </w:rPr>
      </w:pPr>
      <w:r w:rsidRPr="004A51CE">
        <w:rPr>
          <w:rFonts w:cs="Arial"/>
        </w:rPr>
        <w:t>5. Analyze and differentiate human resources planning approaches used by Canadian organizations that operate globally, and assess various political, cultural, institutional, economic, employee and organizational factors that influence human resources planning on an international scale.</w:t>
      </w:r>
    </w:p>
    <w:p w:rsidR="004A51CE" w:rsidRDefault="004A51CE" w:rsidP="004A51CE">
      <w:pPr>
        <w:rPr>
          <w:rFonts w:cs="Arial"/>
        </w:rPr>
      </w:pPr>
      <w:r w:rsidRPr="004A51CE">
        <w:rPr>
          <w:rFonts w:cs="Arial"/>
        </w:rPr>
        <w:t xml:space="preserve">6. Collaborate with </w:t>
      </w:r>
      <w:r>
        <w:rPr>
          <w:rFonts w:cs="Arial"/>
        </w:rPr>
        <w:t>a group to analyze and present an empirical study that reflects one or more of the course topics</w:t>
      </w:r>
      <w:r w:rsidR="00C61CCB">
        <w:rPr>
          <w:rFonts w:cs="Arial"/>
        </w:rPr>
        <w:t>.</w:t>
      </w:r>
    </w:p>
    <w:p w:rsidR="004A51CE" w:rsidRDefault="004A51CE" w:rsidP="004A51CE">
      <w:pPr>
        <w:rPr>
          <w:rFonts w:cs="Arial"/>
        </w:rPr>
      </w:pPr>
      <w:r w:rsidRPr="004A51CE">
        <w:rPr>
          <w:rFonts w:cs="Arial"/>
        </w:rPr>
        <w:t xml:space="preserve">7. </w:t>
      </w:r>
      <w:r>
        <w:rPr>
          <w:rFonts w:cs="Arial"/>
        </w:rPr>
        <w:t>U</w:t>
      </w:r>
      <w:r w:rsidRPr="004A51CE">
        <w:rPr>
          <w:rFonts w:cs="Arial"/>
        </w:rPr>
        <w:t>se analysis skills to</w:t>
      </w:r>
      <w:r>
        <w:rPr>
          <w:rFonts w:cs="Arial"/>
        </w:rPr>
        <w:t xml:space="preserve"> research an organization of interest, </w:t>
      </w:r>
      <w:r w:rsidRPr="004A51CE">
        <w:rPr>
          <w:rFonts w:cs="Arial"/>
        </w:rPr>
        <w:t>identify and analyze human resources planning practices currently in use with a view to comparing such approaches to best practices in human resources planning learned in the course</w:t>
      </w:r>
      <w:r w:rsidR="00C61CCB">
        <w:rPr>
          <w:rFonts w:cs="Arial"/>
        </w:rPr>
        <w:t>.</w:t>
      </w:r>
    </w:p>
    <w:p w:rsidR="004B7C09" w:rsidRPr="00CC7E79" w:rsidRDefault="004A51CE" w:rsidP="004A51CE">
      <w:pPr>
        <w:rPr>
          <w:rFonts w:cs="Arial"/>
        </w:rPr>
      </w:pPr>
      <w:r>
        <w:rPr>
          <w:rFonts w:cs="Arial"/>
        </w:rPr>
        <w:t xml:space="preserve">8. Use </w:t>
      </w:r>
      <w:r w:rsidRPr="004A51CE">
        <w:rPr>
          <w:rFonts w:cs="Arial"/>
        </w:rPr>
        <w:t xml:space="preserve">writing </w:t>
      </w:r>
      <w:r>
        <w:rPr>
          <w:rFonts w:cs="Arial"/>
        </w:rPr>
        <w:t>skills to</w:t>
      </w:r>
      <w:r w:rsidRPr="004A51CE">
        <w:rPr>
          <w:rFonts w:cs="Arial"/>
        </w:rPr>
        <w:t xml:space="preserve"> summarize</w:t>
      </w:r>
      <w:r>
        <w:rPr>
          <w:rFonts w:cs="Arial"/>
        </w:rPr>
        <w:t xml:space="preserve"> the</w:t>
      </w:r>
      <w:r w:rsidRPr="004A51CE">
        <w:rPr>
          <w:rFonts w:cs="Arial"/>
        </w:rPr>
        <w:t xml:space="preserve"> findings of the research in a research report that compares the findings with course theory and practice and concludes with insights and recommendations the organization may consider to improve its current HR planning practices.</w:t>
      </w:r>
    </w:p>
    <w:p w:rsidR="00CE711C" w:rsidRPr="00CC7E79" w:rsidRDefault="00CE711C" w:rsidP="00985E27">
      <w:pPr>
        <w:pStyle w:val="Heading1"/>
        <w:rPr>
          <w:rFonts w:cs="Arial"/>
        </w:rPr>
      </w:pPr>
      <w:r w:rsidRPr="00CC7E79">
        <w:rPr>
          <w:rFonts w:cs="Arial"/>
        </w:rPr>
        <w:t>Evaluation</w:t>
      </w:r>
    </w:p>
    <w:p w:rsidR="004A51CE" w:rsidRPr="004A51CE" w:rsidRDefault="004A51CE" w:rsidP="004A51CE">
      <w:pPr>
        <w:rPr>
          <w:rFonts w:cs="Arial"/>
          <w:szCs w:val="20"/>
        </w:rPr>
      </w:pPr>
      <w:r w:rsidRPr="004A51CE">
        <w:rPr>
          <w:rFonts w:cs="Arial"/>
          <w:szCs w:val="20"/>
        </w:rPr>
        <w:t xml:space="preserve">Your final mark will be a product of your performance in this course as assessed by your instructor, and will be calculated using the weight assigned to each course component, as shown below: </w:t>
      </w:r>
    </w:p>
    <w:p w:rsidR="004A51CE" w:rsidRDefault="004A51CE" w:rsidP="004A51CE">
      <w:pPr>
        <w:rPr>
          <w:rFonts w:cs="Arial"/>
          <w:szCs w:val="20"/>
        </w:rPr>
      </w:pPr>
      <w:r w:rsidRPr="004A51CE">
        <w:rPr>
          <w:rFonts w:cs="Arial"/>
          <w:szCs w:val="20"/>
        </w:rPr>
        <w:t>Participation - 15% (attendance, contribution, presentation)</w:t>
      </w:r>
    </w:p>
    <w:p w:rsidR="004A51CE" w:rsidRPr="004A51CE" w:rsidRDefault="004A51CE" w:rsidP="004A51CE">
      <w:pPr>
        <w:rPr>
          <w:rFonts w:cs="Arial"/>
          <w:szCs w:val="20"/>
        </w:rPr>
      </w:pPr>
      <w:r w:rsidRPr="004A51CE">
        <w:rPr>
          <w:rFonts w:cs="Arial"/>
          <w:szCs w:val="20"/>
        </w:rPr>
        <w:t>Mid Term - 3</w:t>
      </w:r>
      <w:r w:rsidR="002E4B02">
        <w:rPr>
          <w:rFonts w:cs="Arial"/>
          <w:szCs w:val="20"/>
        </w:rPr>
        <w:t>5</w:t>
      </w:r>
      <w:r w:rsidRPr="004A51CE">
        <w:rPr>
          <w:rFonts w:cs="Arial"/>
          <w:szCs w:val="20"/>
        </w:rPr>
        <w:t xml:space="preserve">% </w:t>
      </w:r>
    </w:p>
    <w:p w:rsidR="004A51CE" w:rsidRPr="004A51CE" w:rsidRDefault="004A51CE" w:rsidP="004A51CE">
      <w:pPr>
        <w:rPr>
          <w:rFonts w:cs="Arial"/>
          <w:szCs w:val="20"/>
        </w:rPr>
      </w:pPr>
      <w:r w:rsidRPr="004A51CE">
        <w:rPr>
          <w:rFonts w:cs="Arial"/>
          <w:szCs w:val="20"/>
        </w:rPr>
        <w:t xml:space="preserve">Final </w:t>
      </w:r>
      <w:r w:rsidR="00491F41">
        <w:rPr>
          <w:rFonts w:cs="Arial"/>
          <w:szCs w:val="20"/>
        </w:rPr>
        <w:t>Assessment</w:t>
      </w:r>
      <w:r w:rsidRPr="004A51CE">
        <w:rPr>
          <w:rFonts w:cs="Arial"/>
          <w:szCs w:val="20"/>
        </w:rPr>
        <w:t xml:space="preserve"> - </w:t>
      </w:r>
      <w:r w:rsidR="00491F41">
        <w:rPr>
          <w:rFonts w:cs="Arial"/>
          <w:szCs w:val="20"/>
        </w:rPr>
        <w:t>25</w:t>
      </w:r>
      <w:r w:rsidRPr="004A51CE">
        <w:rPr>
          <w:rFonts w:cs="Arial"/>
          <w:szCs w:val="20"/>
        </w:rPr>
        <w:t xml:space="preserve">% </w:t>
      </w:r>
    </w:p>
    <w:p w:rsidR="00440163" w:rsidRPr="004A51CE" w:rsidRDefault="004A51CE" w:rsidP="00E74E55">
      <w:pPr>
        <w:rPr>
          <w:rFonts w:cs="Arial"/>
          <w:szCs w:val="20"/>
        </w:rPr>
      </w:pPr>
      <w:r w:rsidRPr="004A51CE">
        <w:rPr>
          <w:rFonts w:cs="Arial"/>
          <w:szCs w:val="20"/>
        </w:rPr>
        <w:t xml:space="preserve">Research Assignment - </w:t>
      </w:r>
      <w:r w:rsidR="00491F41">
        <w:rPr>
          <w:rFonts w:cs="Arial"/>
          <w:szCs w:val="20"/>
        </w:rPr>
        <w:t>2</w:t>
      </w:r>
      <w:r w:rsidRPr="004A51CE">
        <w:rPr>
          <w:rFonts w:cs="Arial"/>
          <w:szCs w:val="20"/>
        </w:rPr>
        <w:t>5%</w:t>
      </w:r>
      <w:r>
        <w:rPr>
          <w:rFonts w:cs="Arial"/>
          <w:szCs w:val="20"/>
        </w:rPr>
        <w:br/>
      </w:r>
      <w:r w:rsidR="00440163" w:rsidRPr="00CC7E79">
        <w:rPr>
          <w:rFonts w:cs="Arial"/>
          <w:szCs w:val="20"/>
          <w:highlight w:val="green"/>
        </w:rPr>
        <w:br/>
      </w:r>
      <w:r w:rsidR="00440163" w:rsidRPr="004A51CE">
        <w:rPr>
          <w:rFonts w:cs="Arial"/>
          <w:szCs w:val="20"/>
        </w:rPr>
        <w:t>Total = 100%</w:t>
      </w:r>
    </w:p>
    <w:p w:rsidR="004A51CE" w:rsidRPr="004A51CE" w:rsidRDefault="004A51CE" w:rsidP="004A51CE">
      <w:pPr>
        <w:rPr>
          <w:rFonts w:cs="Arial"/>
          <w:szCs w:val="20"/>
        </w:rPr>
      </w:pPr>
      <w:r w:rsidRPr="004A51CE">
        <w:rPr>
          <w:rFonts w:cs="Arial"/>
          <w:szCs w:val="20"/>
        </w:rPr>
        <w:t xml:space="preserve">PARTICIPATION (15%) </w:t>
      </w:r>
    </w:p>
    <w:p w:rsidR="004A51CE" w:rsidRPr="004A51CE" w:rsidRDefault="004A51CE" w:rsidP="004A51CE">
      <w:pPr>
        <w:rPr>
          <w:rFonts w:cs="Arial"/>
          <w:szCs w:val="20"/>
        </w:rPr>
      </w:pPr>
      <w:r w:rsidRPr="004A51CE">
        <w:rPr>
          <w:rFonts w:cs="Arial"/>
          <w:szCs w:val="20"/>
        </w:rPr>
        <w:t xml:space="preserve">Participation is an important component of this course. Your participation mark is based on your attendance and level of contribution to class discussion and participation in group exercises and assigned activities as per the attached Instructor’s Standards for Participation. Note that you are expected to remain in class (once arrived) except for class breaks determined by the instructor. “Drifting” in and out of the classroom while class is in session is distracting to the instructor and others and will negatively impact your participation mark. Class exercises are designed to provide experiential opportunities to clarify issues and considerations surrounding effective recruitment and selection strategies, techniques and processes. Your participation in class exercises and discussion will contribute greatly to understanding course theory and your ability to do well with the term assignment outlined below. </w:t>
      </w:r>
      <w:r w:rsidR="00C61CCB">
        <w:rPr>
          <w:rFonts w:cs="Arial"/>
          <w:szCs w:val="20"/>
        </w:rPr>
        <w:t>A group presentation of an empirical research study is included in your participation grade.</w:t>
      </w:r>
    </w:p>
    <w:p w:rsidR="004A51CE" w:rsidRPr="004A51CE" w:rsidRDefault="004A51CE" w:rsidP="004A51CE">
      <w:pPr>
        <w:rPr>
          <w:rFonts w:cs="Arial"/>
          <w:szCs w:val="20"/>
        </w:rPr>
      </w:pPr>
      <w:r w:rsidRPr="004A51CE">
        <w:rPr>
          <w:rFonts w:cs="Arial"/>
          <w:szCs w:val="20"/>
        </w:rPr>
        <w:t xml:space="preserve">If you are exceedingly shy, speak to me early in the course so that we can discuss other ways for you to contribute. You are expected to manage this aspect of your own learning style in order to meet course requirements. For example, you may choose to bring the instructor course relevant articles from time to time if you feel you cannot contribute enough verbally to maintain your participation mark. The protocol for submitting such articles can be found on the OWL website for this class. Note that articles must be submitted at the start of class, and be relevant to the topics for discussion in that particular class. There are no “makeups” for missed participation. Look to the University Policy Regarding Illness described in the General Information section of the course outline for direction on how to handle a variety of problems that may interfere with your attendance and/or performance in this course. </w:t>
      </w:r>
    </w:p>
    <w:p w:rsidR="004A51CE" w:rsidRPr="004A51CE" w:rsidRDefault="004A51CE" w:rsidP="004A51CE">
      <w:pPr>
        <w:rPr>
          <w:rFonts w:cs="Arial"/>
          <w:szCs w:val="20"/>
        </w:rPr>
      </w:pPr>
    </w:p>
    <w:p w:rsidR="004A51CE" w:rsidRDefault="004A51CE" w:rsidP="004A51CE">
      <w:pPr>
        <w:rPr>
          <w:rFonts w:cs="Arial"/>
          <w:szCs w:val="20"/>
        </w:rPr>
      </w:pPr>
    </w:p>
    <w:p w:rsidR="004A51CE" w:rsidRPr="004A51CE" w:rsidRDefault="004A51CE" w:rsidP="004A51CE">
      <w:pPr>
        <w:rPr>
          <w:rFonts w:cs="Arial"/>
          <w:szCs w:val="20"/>
        </w:rPr>
      </w:pPr>
      <w:r w:rsidRPr="004A51CE">
        <w:rPr>
          <w:rFonts w:cs="Arial"/>
          <w:szCs w:val="20"/>
        </w:rPr>
        <w:t>RESEARCH ASSIGNMENT (</w:t>
      </w:r>
      <w:r w:rsidR="00491F41">
        <w:rPr>
          <w:rFonts w:cs="Arial"/>
          <w:szCs w:val="20"/>
        </w:rPr>
        <w:t>2</w:t>
      </w:r>
      <w:r w:rsidRPr="004A51CE">
        <w:rPr>
          <w:rFonts w:cs="Arial"/>
          <w:szCs w:val="20"/>
        </w:rPr>
        <w:t xml:space="preserve">5%) </w:t>
      </w:r>
    </w:p>
    <w:p w:rsidR="004A51CE" w:rsidRDefault="004A51CE" w:rsidP="004A51CE">
      <w:pPr>
        <w:rPr>
          <w:rFonts w:cs="Arial"/>
          <w:szCs w:val="20"/>
        </w:rPr>
      </w:pPr>
      <w:r>
        <w:rPr>
          <w:rFonts w:cs="Arial"/>
          <w:szCs w:val="20"/>
        </w:rPr>
        <w:t>Y</w:t>
      </w:r>
      <w:r w:rsidRPr="004A51CE">
        <w:rPr>
          <w:rFonts w:cs="Arial"/>
          <w:szCs w:val="20"/>
        </w:rPr>
        <w:t xml:space="preserve">ou are required to write a </w:t>
      </w:r>
      <w:r>
        <w:rPr>
          <w:rFonts w:cs="Arial"/>
          <w:szCs w:val="20"/>
        </w:rPr>
        <w:t>6</w:t>
      </w:r>
      <w:r w:rsidR="00C61CCB">
        <w:rPr>
          <w:rFonts w:cs="Arial"/>
          <w:szCs w:val="20"/>
        </w:rPr>
        <w:t>-</w:t>
      </w:r>
      <w:r>
        <w:rPr>
          <w:rFonts w:cs="Arial"/>
          <w:szCs w:val="20"/>
        </w:rPr>
        <w:t>8</w:t>
      </w:r>
      <w:r w:rsidRPr="004A51CE">
        <w:rPr>
          <w:rFonts w:cs="Arial"/>
          <w:szCs w:val="20"/>
        </w:rPr>
        <w:t xml:space="preserve"> page (approximately 300 words per page excluding cover page and bibliography or works cited pages) </w:t>
      </w:r>
      <w:r>
        <w:rPr>
          <w:rFonts w:cs="Arial"/>
          <w:szCs w:val="20"/>
        </w:rPr>
        <w:t>report</w:t>
      </w:r>
      <w:r w:rsidRPr="004A51CE">
        <w:rPr>
          <w:rFonts w:cs="Arial"/>
          <w:szCs w:val="20"/>
        </w:rPr>
        <w:t xml:space="preserve"> paper on an organization and its approach and issues with respect to </w:t>
      </w:r>
      <w:r>
        <w:rPr>
          <w:rFonts w:cs="Arial"/>
          <w:szCs w:val="20"/>
        </w:rPr>
        <w:t>strategic HR planning</w:t>
      </w:r>
      <w:r w:rsidRPr="004A51CE">
        <w:rPr>
          <w:rFonts w:cs="Arial"/>
          <w:szCs w:val="20"/>
        </w:rPr>
        <w:t xml:space="preserve">. Further details are contained in the Guidelines for </w:t>
      </w:r>
      <w:r>
        <w:rPr>
          <w:rFonts w:cs="Arial"/>
          <w:szCs w:val="20"/>
        </w:rPr>
        <w:t>S</w:t>
      </w:r>
      <w:r w:rsidRPr="004A51CE">
        <w:rPr>
          <w:rFonts w:cs="Arial"/>
          <w:szCs w:val="20"/>
        </w:rPr>
        <w:t>trategic HR Report  on the course website. The Guidelines describe requirements, format and content expectations for your research assignment, as well as hints and suggestions to make the assignment as enjoyable as possible. You are expected to access and read the Guidelines prior to commencing the assignment</w:t>
      </w:r>
      <w:r>
        <w:rPr>
          <w:rFonts w:cs="Arial"/>
          <w:szCs w:val="20"/>
        </w:rPr>
        <w:t>.</w:t>
      </w:r>
    </w:p>
    <w:p w:rsidR="004A51CE" w:rsidRPr="004A51CE" w:rsidRDefault="004A51CE" w:rsidP="004A51CE">
      <w:pPr>
        <w:rPr>
          <w:rFonts w:cs="Arial"/>
          <w:szCs w:val="20"/>
        </w:rPr>
      </w:pPr>
      <w:r w:rsidRPr="004A51CE">
        <w:rPr>
          <w:rFonts w:cs="Arial"/>
          <w:szCs w:val="20"/>
        </w:rPr>
        <w:t xml:space="preserve">Research Report: Your research report is due in hardcopy at the beginning of </w:t>
      </w:r>
      <w:r w:rsidR="00C61CCB">
        <w:rPr>
          <w:rFonts w:cs="Arial"/>
          <w:szCs w:val="20"/>
        </w:rPr>
        <w:t xml:space="preserve">the last </w:t>
      </w:r>
      <w:r w:rsidRPr="004A51CE">
        <w:rPr>
          <w:rFonts w:cs="Arial"/>
          <w:szCs w:val="20"/>
        </w:rPr>
        <w:t>class</w:t>
      </w:r>
      <w:r w:rsidR="00866A90">
        <w:rPr>
          <w:rFonts w:cs="Arial"/>
          <w:szCs w:val="20"/>
        </w:rPr>
        <w:t>.</w:t>
      </w:r>
      <w:r w:rsidRPr="004A51CE">
        <w:rPr>
          <w:rFonts w:cs="Arial"/>
          <w:szCs w:val="20"/>
        </w:rPr>
        <w:t xml:space="preserve"> You are also required to submit one digital copy of your assignment, to Turnitin.com (via the Assignments Dropbox to one of your accounts on the course website) by midnight on the same deadline. </w:t>
      </w:r>
    </w:p>
    <w:p w:rsidR="004A51CE" w:rsidRPr="004A51CE" w:rsidRDefault="004A51CE" w:rsidP="004A51CE">
      <w:pPr>
        <w:rPr>
          <w:rFonts w:cs="Arial"/>
          <w:szCs w:val="20"/>
        </w:rPr>
      </w:pPr>
      <w:r w:rsidRPr="004A51CE">
        <w:rPr>
          <w:rFonts w:cs="Arial"/>
          <w:szCs w:val="20"/>
        </w:rPr>
        <w:t xml:space="preserve">A penalty of 5% for the first day and 2% for each day thereafter (including each day of a weekend or holiday) shall apply to all late research assignments. </w:t>
      </w:r>
    </w:p>
    <w:p w:rsidR="004A51CE" w:rsidRPr="004A51CE" w:rsidRDefault="004A51CE" w:rsidP="004A51CE">
      <w:pPr>
        <w:rPr>
          <w:rFonts w:cs="Arial"/>
          <w:szCs w:val="20"/>
        </w:rPr>
      </w:pPr>
    </w:p>
    <w:p w:rsidR="004A51CE" w:rsidRPr="004A51CE" w:rsidRDefault="004A51CE" w:rsidP="004A51CE">
      <w:pPr>
        <w:rPr>
          <w:rFonts w:cs="Arial"/>
          <w:szCs w:val="20"/>
        </w:rPr>
      </w:pPr>
      <w:r w:rsidRPr="004A51CE">
        <w:rPr>
          <w:rFonts w:cs="Arial"/>
          <w:szCs w:val="20"/>
        </w:rPr>
        <w:t>MID TERM EXAM (</w:t>
      </w:r>
      <w:r w:rsidR="00491F41">
        <w:rPr>
          <w:rFonts w:cs="Arial"/>
          <w:szCs w:val="20"/>
        </w:rPr>
        <w:t>35</w:t>
      </w:r>
      <w:r w:rsidRPr="004A51CE">
        <w:rPr>
          <w:rFonts w:cs="Arial"/>
          <w:szCs w:val="20"/>
        </w:rPr>
        <w:t xml:space="preserve">%) </w:t>
      </w:r>
    </w:p>
    <w:p w:rsidR="004A51CE" w:rsidRPr="004A51CE" w:rsidRDefault="004A51CE" w:rsidP="004A51CE">
      <w:pPr>
        <w:rPr>
          <w:rFonts w:cs="Arial"/>
          <w:szCs w:val="20"/>
        </w:rPr>
      </w:pPr>
      <w:r w:rsidRPr="004A51CE">
        <w:rPr>
          <w:rFonts w:cs="Arial"/>
          <w:szCs w:val="20"/>
        </w:rPr>
        <w:t xml:space="preserve">You will have both a midyear examination, and a final examination. Both exams will be closed book exams, two hours in length. Content for each exam is presented in the topic timetable and more information will be provided closer to the exam by your instructor. Both exams are weighted at 30% in determining your final grade. As indicated in the topic timetable these exams are non-cumulative. The mid-term and the final exam will be presented in a mixed format and could contain a combination of multiple-choice, matching, true false, short or longer answer, and/or essay questions based on case incidents. Students are responsible for material covered in the assigned chapters/sections in the text as well as any additional material covered in the course and indicated for the exam. </w:t>
      </w:r>
    </w:p>
    <w:p w:rsidR="004A51CE" w:rsidRPr="004A51CE" w:rsidRDefault="004A51CE" w:rsidP="004A51CE">
      <w:pPr>
        <w:rPr>
          <w:rFonts w:cs="Arial"/>
          <w:szCs w:val="20"/>
        </w:rPr>
      </w:pPr>
      <w:r w:rsidRPr="004A51CE">
        <w:rPr>
          <w:rFonts w:cs="Arial"/>
          <w:szCs w:val="20"/>
        </w:rPr>
        <w:t>Portions of both exams will be scored using the program Scan Exam which examines the answer sheets for unusual coincidences in the pattern of answers given which may be indicative and used as supporting evidence of cheating. Exams will not be returned to students but may be reviewed individually in the instructor’s office (by appointment.)</w:t>
      </w:r>
    </w:p>
    <w:p w:rsidR="004A51CE" w:rsidRPr="004A51CE" w:rsidRDefault="004A51CE" w:rsidP="004A51CE">
      <w:pPr>
        <w:rPr>
          <w:rFonts w:cs="Arial"/>
          <w:szCs w:val="20"/>
        </w:rPr>
      </w:pPr>
      <w:r w:rsidRPr="004A51CE">
        <w:rPr>
          <w:rFonts w:cs="Arial"/>
          <w:szCs w:val="20"/>
        </w:rPr>
        <w:t xml:space="preserve">Students are REQUIRED TO COMPLETE ALL COMPONENTS of this course. There are no exceptions to this. Extra assignments to improve grades will NOT be allowed. </w:t>
      </w:r>
    </w:p>
    <w:p w:rsidR="00CC2916" w:rsidRDefault="00CE711C" w:rsidP="004A51CE">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rsidR="00ED7DA9" w:rsidRDefault="00ED7DA9" w:rsidP="00ED7DA9">
      <w:pPr>
        <w:rPr>
          <w:rFonts w:cs="Arial"/>
          <w:szCs w:val="20"/>
        </w:rPr>
      </w:pPr>
      <w:r w:rsidRPr="00C61CCB">
        <w:rPr>
          <w:rFonts w:cs="Arial"/>
          <w:szCs w:val="20"/>
        </w:rPr>
        <w:t xml:space="preserve">The DAN Department has a grade policy which states that for courses in the </w:t>
      </w:r>
      <w:r w:rsidR="00C61CCB" w:rsidRPr="00C61CCB">
        <w:rPr>
          <w:rFonts w:cs="Arial"/>
          <w:szCs w:val="20"/>
        </w:rPr>
        <w:t>3</w:t>
      </w:r>
      <w:r w:rsidRPr="00C61CCB">
        <w:rPr>
          <w:rFonts w:cs="Arial"/>
          <w:szCs w:val="20"/>
        </w:rPr>
        <w:t>000-</w:t>
      </w:r>
      <w:r w:rsidR="00C61CCB" w:rsidRPr="00C61CCB">
        <w:rPr>
          <w:rFonts w:cs="Arial"/>
          <w:szCs w:val="20"/>
        </w:rPr>
        <w:t>4</w:t>
      </w:r>
      <w:r w:rsidRPr="00C61CCB">
        <w:rPr>
          <w:rFonts w:cs="Arial"/>
          <w:szCs w:val="20"/>
        </w:rPr>
        <w:t xml:space="preserve">000 range, the class average must fall between </w:t>
      </w:r>
      <w:r w:rsidR="00C61CCB" w:rsidRPr="00C61CCB">
        <w:rPr>
          <w:rFonts w:cs="Arial"/>
          <w:szCs w:val="20"/>
        </w:rPr>
        <w:t>70</w:t>
      </w:r>
      <w:r w:rsidRPr="00C61CCB">
        <w:rPr>
          <w:rFonts w:cs="Arial"/>
          <w:szCs w:val="20"/>
        </w:rPr>
        <w:t xml:space="preserve">% and </w:t>
      </w:r>
      <w:r w:rsidR="00C61CCB" w:rsidRPr="00C61CCB">
        <w:rPr>
          <w:rFonts w:cs="Arial"/>
          <w:szCs w:val="20"/>
        </w:rPr>
        <w:t>77</w:t>
      </w:r>
      <w:r w:rsidRPr="00C61CCB">
        <w:rPr>
          <w:rFonts w:cs="Arial"/>
          <w:szCs w:val="20"/>
        </w:rPr>
        <w:t>% for all sections of a course taught by the same instructor.  In very exceptional circumstances only, class averages outside this range may be approved by the Undergraduate Chair or Chair.  Class averages are not grounds for appeal.</w:t>
      </w:r>
    </w:p>
    <w:p w:rsidR="00491F41" w:rsidRPr="004A51CE" w:rsidRDefault="00491F41" w:rsidP="00491F41">
      <w:pPr>
        <w:rPr>
          <w:rFonts w:cs="Arial"/>
          <w:szCs w:val="20"/>
        </w:rPr>
      </w:pPr>
      <w:r>
        <w:rPr>
          <w:rFonts w:cs="Arial"/>
          <w:szCs w:val="20"/>
        </w:rPr>
        <w:t>Final assessment</w:t>
      </w:r>
      <w:r w:rsidRPr="004A51CE">
        <w:rPr>
          <w:rFonts w:cs="Arial"/>
          <w:szCs w:val="20"/>
        </w:rPr>
        <w:t xml:space="preserve"> (</w:t>
      </w:r>
      <w:r>
        <w:rPr>
          <w:rFonts w:cs="Arial"/>
          <w:szCs w:val="20"/>
        </w:rPr>
        <w:t>2</w:t>
      </w:r>
      <w:r w:rsidRPr="004A51CE">
        <w:rPr>
          <w:rFonts w:cs="Arial"/>
          <w:szCs w:val="20"/>
        </w:rPr>
        <w:t xml:space="preserve">5%) </w:t>
      </w:r>
    </w:p>
    <w:p w:rsidR="00491F41" w:rsidRPr="004A51CE" w:rsidRDefault="00491F41" w:rsidP="00491F41">
      <w:pPr>
        <w:rPr>
          <w:rFonts w:cs="Arial"/>
          <w:szCs w:val="20"/>
        </w:rPr>
      </w:pPr>
      <w:r>
        <w:rPr>
          <w:rFonts w:cs="Arial"/>
          <w:szCs w:val="20"/>
        </w:rPr>
        <w:t>Y</w:t>
      </w:r>
      <w:r w:rsidRPr="004A51CE">
        <w:rPr>
          <w:rFonts w:cs="Arial"/>
          <w:szCs w:val="20"/>
        </w:rPr>
        <w:t xml:space="preserve">ou are required to write a </w:t>
      </w:r>
      <w:r>
        <w:rPr>
          <w:rFonts w:cs="Arial"/>
          <w:szCs w:val="20"/>
        </w:rPr>
        <w:t>6-8</w:t>
      </w:r>
      <w:r w:rsidRPr="004A51CE">
        <w:rPr>
          <w:rFonts w:cs="Arial"/>
          <w:szCs w:val="20"/>
        </w:rPr>
        <w:t xml:space="preserve"> page</w:t>
      </w:r>
      <w:r>
        <w:rPr>
          <w:rFonts w:cs="Arial"/>
          <w:szCs w:val="20"/>
        </w:rPr>
        <w:t xml:space="preserve"> case analysis</w:t>
      </w:r>
      <w:r w:rsidRPr="004A51CE">
        <w:rPr>
          <w:rFonts w:cs="Arial"/>
          <w:szCs w:val="20"/>
        </w:rPr>
        <w:t xml:space="preserve"> </w:t>
      </w:r>
      <w:r>
        <w:rPr>
          <w:rFonts w:cs="Arial"/>
          <w:szCs w:val="20"/>
        </w:rPr>
        <w:t>report</w:t>
      </w:r>
      <w:r w:rsidRPr="004A51CE">
        <w:rPr>
          <w:rFonts w:cs="Arial"/>
          <w:szCs w:val="20"/>
        </w:rPr>
        <w:t xml:space="preserve"> paper</w:t>
      </w:r>
      <w:r>
        <w:rPr>
          <w:rFonts w:cs="Arial"/>
          <w:szCs w:val="20"/>
        </w:rPr>
        <w:t>, based on a case that will posted on OWL after the last week of classes.</w:t>
      </w:r>
      <w:r w:rsidRPr="004A51CE">
        <w:rPr>
          <w:rFonts w:cs="Arial"/>
          <w:szCs w:val="20"/>
        </w:rPr>
        <w:t xml:space="preserve"> You are required to </w:t>
      </w:r>
      <w:r>
        <w:rPr>
          <w:rFonts w:cs="Arial"/>
          <w:szCs w:val="20"/>
        </w:rPr>
        <w:t>a</w:t>
      </w:r>
      <w:r w:rsidRPr="004A51CE">
        <w:rPr>
          <w:rFonts w:cs="Arial"/>
          <w:szCs w:val="20"/>
        </w:rPr>
        <w:t xml:space="preserve"> one digital copy of your assignment, to Turnitin.com (via the Assignments Dropbox to one of your accounts on the course website)</w:t>
      </w:r>
      <w:r>
        <w:rPr>
          <w:rFonts w:cs="Arial"/>
          <w:szCs w:val="20"/>
        </w:rPr>
        <w:t xml:space="preserve">. The due date is April 8 midnight, unless communicated otherwise. </w:t>
      </w:r>
      <w:r w:rsidRPr="004A51CE">
        <w:rPr>
          <w:rFonts w:cs="Arial"/>
          <w:szCs w:val="20"/>
        </w:rPr>
        <w:t xml:space="preserve"> </w:t>
      </w:r>
    </w:p>
    <w:p w:rsidR="00C61CCB" w:rsidRDefault="00C61CCB" w:rsidP="00ED7DA9">
      <w:pPr>
        <w:rPr>
          <w:rFonts w:cs="Arial"/>
          <w:szCs w:val="20"/>
        </w:rPr>
      </w:pPr>
    </w:p>
    <w:p w:rsidR="00C61CCB" w:rsidRDefault="00C61CCB" w:rsidP="00ED7DA9">
      <w:pPr>
        <w:rPr>
          <w:rFonts w:cs="Arial"/>
          <w:szCs w:val="20"/>
        </w:rPr>
      </w:pPr>
    </w:p>
    <w:p w:rsidR="00C61CCB" w:rsidRDefault="00C61CCB" w:rsidP="00ED7DA9">
      <w:pPr>
        <w:rPr>
          <w:rFonts w:cs="Arial"/>
          <w:szCs w:val="20"/>
        </w:rPr>
      </w:pPr>
    </w:p>
    <w:p w:rsidR="00CE711C" w:rsidRDefault="00CE711C" w:rsidP="00EB4094">
      <w:pPr>
        <w:pStyle w:val="Heading1"/>
        <w:rPr>
          <w:rFonts w:cs="Arial"/>
        </w:rPr>
      </w:pPr>
      <w:bookmarkStart w:id="0" w:name="_GoBack"/>
      <w:bookmarkEnd w:id="0"/>
      <w:r w:rsidRPr="00CC7E79">
        <w:rPr>
          <w:rFonts w:cs="Arial"/>
        </w:rPr>
        <w:t>Lecture and Examination Schedule</w:t>
      </w:r>
    </w:p>
    <w:p w:rsidR="00C61CCB" w:rsidRDefault="00C61CCB" w:rsidP="00C61CCB"/>
    <w:p w:rsidR="009E3142" w:rsidRPr="0070375B" w:rsidRDefault="009E3142" w:rsidP="00C61CCB">
      <w:pPr>
        <w:autoSpaceDE w:val="0"/>
        <w:autoSpaceDN w:val="0"/>
        <w:adjustRightInd w:val="0"/>
        <w:spacing w:after="0" w:line="240" w:lineRule="auto"/>
        <w:rPr>
          <w:rFonts w:ascii="Times New Roman" w:hAnsi="Times New Roman" w:cs="Times New Roman"/>
          <w:color w:val="000000"/>
          <w:sz w:val="23"/>
          <w:szCs w:val="23"/>
          <w:lang w:bidi="he-IL"/>
        </w:rPr>
      </w:pPr>
    </w:p>
    <w:p w:rsidR="009E3142" w:rsidRDefault="009E3142" w:rsidP="009E3142">
      <w:pPr>
        <w:autoSpaceDE w:val="0"/>
        <w:autoSpaceDN w:val="0"/>
        <w:adjustRightInd w:val="0"/>
        <w:spacing w:after="0" w:line="240" w:lineRule="auto"/>
        <w:rPr>
          <w:rFonts w:cs="Arial"/>
        </w:rPr>
      </w:pPr>
      <w:r w:rsidRPr="00F124ED">
        <w:rPr>
          <w:rFonts w:cs="Arial"/>
          <w:bCs/>
          <w:color w:val="000000"/>
          <w:szCs w:val="20"/>
          <w:lang w:bidi="he-IL"/>
        </w:rPr>
        <w:t>Week 1</w:t>
      </w:r>
      <w:r w:rsidRPr="00F124ED">
        <w:rPr>
          <w:rFonts w:cs="Arial"/>
          <w:color w:val="000000"/>
          <w:szCs w:val="20"/>
          <w:lang w:bidi="he-IL"/>
        </w:rPr>
        <w:tab/>
      </w:r>
      <w:r>
        <w:rPr>
          <w:rFonts w:cs="Arial"/>
          <w:color w:val="000000"/>
          <w:szCs w:val="20"/>
          <w:lang w:bidi="he-IL"/>
        </w:rPr>
        <w:tab/>
      </w:r>
      <w:r w:rsidRPr="00866A90">
        <w:rPr>
          <w:rFonts w:cs="Arial"/>
        </w:rPr>
        <w:t>Introduction, course overview &amp; expectations</w:t>
      </w:r>
      <w:r>
        <w:rPr>
          <w:rFonts w:cs="Arial"/>
        </w:rPr>
        <w:t xml:space="preserve">; </w:t>
      </w:r>
    </w:p>
    <w:p w:rsidR="009E3142" w:rsidRDefault="009E3142" w:rsidP="009E3142">
      <w:pPr>
        <w:autoSpaceDE w:val="0"/>
        <w:autoSpaceDN w:val="0"/>
        <w:adjustRightInd w:val="0"/>
        <w:spacing w:after="0" w:line="240" w:lineRule="auto"/>
        <w:ind w:left="720" w:firstLine="720"/>
        <w:rPr>
          <w:rFonts w:cs="Arial"/>
        </w:rPr>
      </w:pPr>
      <w:r w:rsidRPr="00866A90">
        <w:rPr>
          <w:rFonts w:cs="Arial"/>
        </w:rPr>
        <w:t>Strategic management</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sidRPr="00866A90">
        <w:rPr>
          <w:rFonts w:cs="Arial"/>
        </w:rPr>
        <w:t xml:space="preserve">Chapter 1 </w:t>
      </w:r>
    </w:p>
    <w:p w:rsidR="009E3142" w:rsidRPr="00866A90" w:rsidRDefault="009E3142" w:rsidP="009E3142">
      <w:pPr>
        <w:autoSpaceDE w:val="0"/>
        <w:autoSpaceDN w:val="0"/>
        <w:adjustRightInd w:val="0"/>
        <w:spacing w:after="0" w:line="240" w:lineRule="auto"/>
        <w:ind w:left="720" w:firstLine="720"/>
        <w:rPr>
          <w:rFonts w:cs="Arial"/>
        </w:rPr>
      </w:pPr>
    </w:p>
    <w:p w:rsidR="009E3142" w:rsidRDefault="009E3142" w:rsidP="00D97D1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2</w:t>
      </w:r>
      <w:r w:rsidRPr="00F124ED">
        <w:rPr>
          <w:rFonts w:cs="Arial"/>
          <w:color w:val="000000"/>
          <w:szCs w:val="20"/>
          <w:lang w:bidi="he-IL"/>
        </w:rPr>
        <w:tab/>
      </w:r>
      <w:r w:rsidRPr="00866A90">
        <w:rPr>
          <w:rFonts w:cs="Arial"/>
        </w:rPr>
        <w:t xml:space="preserve">Aligning HR with strategy; </w:t>
      </w:r>
    </w:p>
    <w:p w:rsidR="009E3142" w:rsidRPr="00866A90" w:rsidRDefault="009E3142" w:rsidP="00D97D1A">
      <w:pPr>
        <w:tabs>
          <w:tab w:val="left" w:pos="1458"/>
          <w:tab w:val="left" w:pos="8658"/>
        </w:tabs>
        <w:autoSpaceDE w:val="0"/>
        <w:autoSpaceDN w:val="0"/>
        <w:adjustRightInd w:val="0"/>
        <w:spacing w:after="0" w:line="240" w:lineRule="auto"/>
        <w:rPr>
          <w:rFonts w:cs="Arial"/>
        </w:rPr>
      </w:pPr>
      <w:r>
        <w:rPr>
          <w:rFonts w:cs="Arial"/>
        </w:rPr>
        <w:tab/>
      </w:r>
      <w:r w:rsidRPr="00866A90">
        <w:rPr>
          <w:rFonts w:cs="Arial"/>
        </w:rPr>
        <w:t>Environmental influences on HRM</w:t>
      </w:r>
      <w:r>
        <w:rPr>
          <w:rFonts w:cs="Arial"/>
        </w:rPr>
        <w:t xml:space="preserve">                                                 C</w:t>
      </w:r>
      <w:r w:rsidRPr="00866A90">
        <w:rPr>
          <w:rFonts w:cs="Arial"/>
        </w:rPr>
        <w:t>hapters 2-3</w:t>
      </w:r>
      <w:r>
        <w:rPr>
          <w:rFonts w:cs="Arial"/>
        </w:rPr>
        <w:tab/>
      </w:r>
      <w:r>
        <w:rPr>
          <w:rFonts w:cs="Arial"/>
        </w:rPr>
        <w:tab/>
      </w:r>
      <w:r>
        <w:rPr>
          <w:rFonts w:cs="Arial"/>
        </w:rPr>
        <w:tab/>
      </w:r>
    </w:p>
    <w:p w:rsidR="009E3142" w:rsidRPr="00866A90" w:rsidRDefault="009E3142" w:rsidP="009E3142">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 xml:space="preserve">Week 3 </w:t>
      </w:r>
      <w:r w:rsidRPr="00F124ED">
        <w:rPr>
          <w:rFonts w:cs="Arial"/>
          <w:color w:val="000000"/>
          <w:szCs w:val="20"/>
          <w:lang w:bidi="he-IL"/>
        </w:rPr>
        <w:tab/>
      </w:r>
      <w:r w:rsidRPr="00866A90">
        <w:rPr>
          <w:rFonts w:cs="Arial"/>
        </w:rPr>
        <w:t>The HR forecasting process</w:t>
      </w:r>
      <w:r>
        <w:rPr>
          <w:rFonts w:cs="Arial"/>
        </w:rPr>
        <w:t xml:space="preserve">                                                           </w:t>
      </w:r>
      <w:r w:rsidRPr="00866A90">
        <w:rPr>
          <w:rFonts w:cs="Arial"/>
        </w:rPr>
        <w:t xml:space="preserve">Chapter 4 </w:t>
      </w:r>
    </w:p>
    <w:p w:rsidR="009E3142" w:rsidRDefault="009E3142" w:rsidP="0004389A">
      <w:pPr>
        <w:tabs>
          <w:tab w:val="left" w:pos="1458"/>
          <w:tab w:val="left" w:pos="8658"/>
        </w:tabs>
        <w:autoSpaceDE w:val="0"/>
        <w:autoSpaceDN w:val="0"/>
        <w:adjustRightInd w:val="0"/>
        <w:spacing w:after="0" w:line="240" w:lineRule="auto"/>
        <w:rPr>
          <w:rFonts w:cs="Arial"/>
        </w:rPr>
      </w:pPr>
    </w:p>
    <w:p w:rsidR="009E3142" w:rsidRDefault="009E3142" w:rsidP="0004389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4</w:t>
      </w:r>
      <w:r w:rsidRPr="00F124ED">
        <w:rPr>
          <w:rFonts w:cs="Arial"/>
          <w:color w:val="000000"/>
          <w:szCs w:val="20"/>
          <w:lang w:bidi="he-IL"/>
        </w:rPr>
        <w:tab/>
      </w:r>
      <w:r w:rsidRPr="00866A90">
        <w:rPr>
          <w:rFonts w:cs="Arial"/>
        </w:rPr>
        <w:t>Determining HR demand</w:t>
      </w:r>
      <w:r>
        <w:rPr>
          <w:rFonts w:cs="Arial"/>
        </w:rPr>
        <w:t xml:space="preserve">                                                                </w:t>
      </w:r>
      <w:r w:rsidRPr="00866A90">
        <w:rPr>
          <w:rFonts w:cs="Arial"/>
        </w:rPr>
        <w:t>Chapter 5</w:t>
      </w:r>
    </w:p>
    <w:p w:rsidR="009E3142" w:rsidRPr="00866A90" w:rsidRDefault="009E3142" w:rsidP="0004389A">
      <w:pPr>
        <w:tabs>
          <w:tab w:val="left" w:pos="1458"/>
          <w:tab w:val="left" w:pos="8658"/>
        </w:tabs>
        <w:autoSpaceDE w:val="0"/>
        <w:autoSpaceDN w:val="0"/>
        <w:adjustRightInd w:val="0"/>
        <w:spacing w:after="0" w:line="240" w:lineRule="auto"/>
        <w:rPr>
          <w:rFonts w:cs="Arial"/>
        </w:rPr>
      </w:pPr>
      <w:r w:rsidRPr="00866A90">
        <w:rPr>
          <w:rFonts w:cs="Arial"/>
        </w:rPr>
        <w:tab/>
        <w:t xml:space="preserve"> </w:t>
      </w:r>
    </w:p>
    <w:p w:rsidR="009E3142" w:rsidRDefault="009E3142" w:rsidP="0004389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5</w:t>
      </w:r>
      <w:r w:rsidRPr="00F124ED">
        <w:rPr>
          <w:rFonts w:cs="Arial"/>
          <w:color w:val="000000"/>
          <w:szCs w:val="20"/>
          <w:lang w:bidi="he-IL"/>
        </w:rPr>
        <w:tab/>
      </w:r>
      <w:r w:rsidRPr="00866A90">
        <w:rPr>
          <w:rFonts w:cs="Arial"/>
        </w:rPr>
        <w:t>Ascertaining HR supply</w:t>
      </w:r>
      <w:r>
        <w:rPr>
          <w:rFonts w:cs="Arial"/>
        </w:rPr>
        <w:t xml:space="preserve">                                                                  </w:t>
      </w:r>
      <w:r w:rsidRPr="00866A90">
        <w:rPr>
          <w:rFonts w:cs="Arial"/>
        </w:rPr>
        <w:t>Chapter 6</w:t>
      </w:r>
    </w:p>
    <w:p w:rsidR="009E3142" w:rsidRPr="00866A90" w:rsidRDefault="009E3142" w:rsidP="0004389A">
      <w:pPr>
        <w:tabs>
          <w:tab w:val="left" w:pos="1458"/>
          <w:tab w:val="left" w:pos="8658"/>
        </w:tabs>
        <w:autoSpaceDE w:val="0"/>
        <w:autoSpaceDN w:val="0"/>
        <w:adjustRightInd w:val="0"/>
        <w:spacing w:after="0" w:line="240" w:lineRule="auto"/>
        <w:rPr>
          <w:rFonts w:cs="Arial"/>
        </w:rPr>
      </w:pPr>
      <w:r w:rsidRPr="00866A90">
        <w:rPr>
          <w:rFonts w:cs="Arial"/>
        </w:rPr>
        <w:tab/>
        <w:t xml:space="preserve"> </w:t>
      </w:r>
    </w:p>
    <w:p w:rsidR="009E3142" w:rsidRDefault="009E3142" w:rsidP="0004389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6</w:t>
      </w:r>
      <w:r w:rsidRPr="00F124ED">
        <w:rPr>
          <w:rFonts w:cs="Arial"/>
          <w:color w:val="000000"/>
          <w:szCs w:val="20"/>
          <w:lang w:bidi="he-IL"/>
        </w:rPr>
        <w:tab/>
      </w:r>
      <w:r w:rsidRPr="00866A90">
        <w:rPr>
          <w:rFonts w:cs="Arial"/>
        </w:rPr>
        <w:t>MID TERM – Covers Chapters 1-6, additional reading and lecture content</w:t>
      </w:r>
    </w:p>
    <w:p w:rsidR="009E3142" w:rsidRPr="00866A90" w:rsidRDefault="009E3142" w:rsidP="0004389A">
      <w:pPr>
        <w:tabs>
          <w:tab w:val="left" w:pos="1458"/>
          <w:tab w:val="left" w:pos="8658"/>
        </w:tabs>
        <w:autoSpaceDE w:val="0"/>
        <w:autoSpaceDN w:val="0"/>
        <w:adjustRightInd w:val="0"/>
        <w:spacing w:after="0" w:line="240" w:lineRule="auto"/>
        <w:rPr>
          <w:rFonts w:cs="Arial"/>
        </w:rPr>
      </w:pPr>
    </w:p>
    <w:p w:rsidR="009E3142" w:rsidRDefault="009E3142" w:rsidP="0004389A">
      <w:pPr>
        <w:tabs>
          <w:tab w:val="left" w:pos="1458"/>
        </w:tabs>
        <w:autoSpaceDE w:val="0"/>
        <w:autoSpaceDN w:val="0"/>
        <w:adjustRightInd w:val="0"/>
        <w:spacing w:after="0" w:line="240" w:lineRule="auto"/>
        <w:rPr>
          <w:rFonts w:cs="Arial"/>
        </w:rPr>
      </w:pPr>
      <w:r w:rsidRPr="00F124ED">
        <w:rPr>
          <w:rFonts w:cs="Arial"/>
          <w:bCs/>
          <w:color w:val="000000"/>
          <w:szCs w:val="20"/>
          <w:lang w:bidi="he-IL"/>
        </w:rPr>
        <w:t>Week 7</w:t>
      </w:r>
      <w:r w:rsidRPr="00F124ED">
        <w:rPr>
          <w:rFonts w:cs="Arial"/>
          <w:color w:val="000000"/>
          <w:szCs w:val="20"/>
          <w:lang w:bidi="he-IL"/>
        </w:rPr>
        <w:tab/>
      </w:r>
      <w:r w:rsidRPr="00866A90">
        <w:rPr>
          <w:rFonts w:cs="Arial"/>
        </w:rPr>
        <w:t>No Class – Reading Week: Read, relax and catch up</w:t>
      </w:r>
    </w:p>
    <w:p w:rsidR="009E3142" w:rsidRPr="00866A90" w:rsidRDefault="009E3142" w:rsidP="0004389A">
      <w:pPr>
        <w:tabs>
          <w:tab w:val="left" w:pos="1458"/>
        </w:tabs>
        <w:autoSpaceDE w:val="0"/>
        <w:autoSpaceDN w:val="0"/>
        <w:adjustRightInd w:val="0"/>
        <w:spacing w:after="0" w:line="240" w:lineRule="auto"/>
        <w:rPr>
          <w:rFonts w:cs="Arial"/>
        </w:rPr>
      </w:pPr>
    </w:p>
    <w:p w:rsidR="009E3142" w:rsidRDefault="009E3142" w:rsidP="0004389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8</w:t>
      </w:r>
      <w:r w:rsidRPr="00F124ED">
        <w:rPr>
          <w:rFonts w:cs="Arial"/>
          <w:color w:val="000000"/>
          <w:szCs w:val="20"/>
          <w:lang w:bidi="he-IL"/>
        </w:rPr>
        <w:tab/>
      </w:r>
      <w:r w:rsidRPr="00866A90">
        <w:rPr>
          <w:rFonts w:cs="Arial"/>
        </w:rPr>
        <w:t>Succession management</w:t>
      </w:r>
      <w:r>
        <w:rPr>
          <w:rFonts w:cs="Arial"/>
        </w:rPr>
        <w:t xml:space="preserve">                                                               </w:t>
      </w:r>
      <w:r w:rsidRPr="00866A90">
        <w:rPr>
          <w:rFonts w:cs="Arial"/>
        </w:rPr>
        <w:t>Chapter 7</w:t>
      </w:r>
    </w:p>
    <w:p w:rsidR="009E3142" w:rsidRPr="00866A90" w:rsidRDefault="009E3142" w:rsidP="0004389A">
      <w:pPr>
        <w:tabs>
          <w:tab w:val="left" w:pos="1458"/>
          <w:tab w:val="left" w:pos="8658"/>
        </w:tabs>
        <w:autoSpaceDE w:val="0"/>
        <w:autoSpaceDN w:val="0"/>
        <w:adjustRightInd w:val="0"/>
        <w:spacing w:after="0" w:line="240" w:lineRule="auto"/>
        <w:rPr>
          <w:rFonts w:cs="Arial"/>
        </w:rPr>
      </w:pPr>
      <w:r w:rsidRPr="00866A90">
        <w:rPr>
          <w:rFonts w:cs="Arial"/>
        </w:rPr>
        <w:tab/>
        <w:t xml:space="preserve"> </w:t>
      </w:r>
    </w:p>
    <w:p w:rsidR="009E3142" w:rsidRPr="00866A90" w:rsidRDefault="009E3142" w:rsidP="0004389A">
      <w:pPr>
        <w:autoSpaceDE w:val="0"/>
        <w:autoSpaceDN w:val="0"/>
        <w:adjustRightInd w:val="0"/>
        <w:spacing w:after="0" w:line="240" w:lineRule="auto"/>
        <w:rPr>
          <w:rFonts w:cs="Arial"/>
        </w:rPr>
      </w:pPr>
      <w:r w:rsidRPr="00F124ED">
        <w:rPr>
          <w:rFonts w:cs="Arial"/>
          <w:bCs/>
          <w:color w:val="000000"/>
          <w:szCs w:val="20"/>
          <w:lang w:bidi="he-IL"/>
        </w:rPr>
        <w:t>Week 9</w:t>
      </w:r>
      <w:r w:rsidRPr="00F124ED">
        <w:rPr>
          <w:rFonts w:cs="Arial"/>
          <w:color w:val="000000"/>
          <w:szCs w:val="20"/>
          <w:lang w:bidi="he-IL"/>
        </w:rPr>
        <w:tab/>
      </w:r>
      <w:r>
        <w:rPr>
          <w:rFonts w:cs="Arial"/>
          <w:color w:val="000000"/>
          <w:szCs w:val="20"/>
          <w:lang w:bidi="he-IL"/>
        </w:rPr>
        <w:tab/>
      </w:r>
      <w:r w:rsidRPr="00866A90">
        <w:rPr>
          <w:rFonts w:cs="Arial"/>
        </w:rPr>
        <w:t xml:space="preserve">Information technology for HR Planning; </w:t>
      </w:r>
    </w:p>
    <w:p w:rsidR="009E3142" w:rsidRPr="00866A90" w:rsidRDefault="009E3142" w:rsidP="009E3142">
      <w:pPr>
        <w:tabs>
          <w:tab w:val="left" w:pos="1458"/>
          <w:tab w:val="left" w:pos="8658"/>
        </w:tabs>
        <w:autoSpaceDE w:val="0"/>
        <w:autoSpaceDN w:val="0"/>
        <w:adjustRightInd w:val="0"/>
        <w:spacing w:after="0" w:line="240" w:lineRule="auto"/>
        <w:rPr>
          <w:rFonts w:cs="Arial"/>
        </w:rPr>
      </w:pPr>
      <w:r>
        <w:rPr>
          <w:rFonts w:cs="Arial"/>
        </w:rPr>
        <w:t xml:space="preserve">                    </w:t>
      </w:r>
      <w:r>
        <w:rPr>
          <w:rFonts w:cs="Arial"/>
        </w:rPr>
        <w:tab/>
      </w:r>
      <w:r w:rsidRPr="00866A90">
        <w:rPr>
          <w:rFonts w:cs="Arial"/>
        </w:rPr>
        <w:t>Change management</w:t>
      </w:r>
      <w:r w:rsidRPr="009E3142">
        <w:rPr>
          <w:rFonts w:cs="Arial"/>
        </w:rPr>
        <w:t xml:space="preserve"> </w:t>
      </w:r>
      <w:r>
        <w:rPr>
          <w:rFonts w:cs="Arial"/>
        </w:rPr>
        <w:t xml:space="preserve">                                                                    </w:t>
      </w:r>
      <w:r w:rsidRPr="00866A90">
        <w:rPr>
          <w:rFonts w:cs="Arial"/>
        </w:rPr>
        <w:t>Chapters 8-9</w:t>
      </w:r>
    </w:p>
    <w:p w:rsidR="009E3142" w:rsidRDefault="009E3142" w:rsidP="0004389A">
      <w:pPr>
        <w:tabs>
          <w:tab w:val="left" w:pos="1458"/>
          <w:tab w:val="left" w:pos="8658"/>
        </w:tabs>
        <w:autoSpaceDE w:val="0"/>
        <w:autoSpaceDN w:val="0"/>
        <w:adjustRightInd w:val="0"/>
        <w:spacing w:after="0" w:line="240" w:lineRule="auto"/>
        <w:rPr>
          <w:rFonts w:cs="Arial"/>
        </w:rPr>
      </w:pPr>
      <w:r>
        <w:rPr>
          <w:rFonts w:cs="Arial"/>
        </w:rPr>
        <w:tab/>
      </w:r>
      <w:r>
        <w:rPr>
          <w:rFonts w:cs="Arial"/>
        </w:rPr>
        <w:tab/>
      </w:r>
      <w:r>
        <w:rPr>
          <w:rFonts w:cs="Arial"/>
        </w:rPr>
        <w:tab/>
      </w:r>
    </w:p>
    <w:p w:rsidR="009E3142" w:rsidRPr="00866A90" w:rsidRDefault="009E3142" w:rsidP="009E3142">
      <w:pPr>
        <w:tabs>
          <w:tab w:val="left" w:pos="1458"/>
          <w:tab w:val="left" w:pos="8658"/>
        </w:tabs>
        <w:autoSpaceDE w:val="0"/>
        <w:autoSpaceDN w:val="0"/>
        <w:adjustRightInd w:val="0"/>
        <w:spacing w:after="0" w:line="240" w:lineRule="auto"/>
        <w:ind w:left="1440" w:hanging="1440"/>
        <w:rPr>
          <w:rFonts w:cs="Arial"/>
        </w:rPr>
      </w:pPr>
      <w:r w:rsidRPr="00F124ED">
        <w:rPr>
          <w:rFonts w:cs="Arial"/>
          <w:bCs/>
          <w:color w:val="000000"/>
          <w:szCs w:val="20"/>
          <w:lang w:bidi="he-IL"/>
        </w:rPr>
        <w:t>Week 10</w:t>
      </w:r>
      <w:r w:rsidRPr="00F124ED">
        <w:rPr>
          <w:rFonts w:cs="Arial"/>
          <w:color w:val="000000"/>
          <w:szCs w:val="20"/>
          <w:lang w:bidi="he-IL"/>
        </w:rPr>
        <w:tab/>
      </w:r>
      <w:r w:rsidRPr="00866A90">
        <w:rPr>
          <w:rFonts w:cs="Arial"/>
        </w:rPr>
        <w:t xml:space="preserve">Downsizing and restructuring; </w:t>
      </w:r>
      <w:r w:rsidRPr="00866A90">
        <w:rPr>
          <w:rFonts w:cs="Arial"/>
        </w:rPr>
        <w:br/>
        <w:t>Strategic international HRM</w:t>
      </w:r>
      <w:r>
        <w:rPr>
          <w:rFonts w:cs="Arial"/>
        </w:rPr>
        <w:t xml:space="preserve">                                                            </w:t>
      </w:r>
      <w:r w:rsidRPr="00866A90">
        <w:rPr>
          <w:rFonts w:cs="Arial"/>
        </w:rPr>
        <w:t>Chapters 10-11</w:t>
      </w:r>
    </w:p>
    <w:p w:rsidR="009E3142" w:rsidRPr="00866A90" w:rsidRDefault="009E3142" w:rsidP="009E3142">
      <w:pPr>
        <w:tabs>
          <w:tab w:val="left" w:pos="1458"/>
          <w:tab w:val="left" w:pos="8658"/>
        </w:tabs>
        <w:autoSpaceDE w:val="0"/>
        <w:autoSpaceDN w:val="0"/>
        <w:adjustRightInd w:val="0"/>
        <w:spacing w:after="0" w:line="240" w:lineRule="auto"/>
        <w:ind w:left="1440" w:hanging="1440"/>
        <w:rPr>
          <w:rFonts w:cs="Arial"/>
        </w:rPr>
      </w:pPr>
      <w:r w:rsidRPr="00866A90">
        <w:rPr>
          <w:rFonts w:cs="Arial"/>
        </w:rPr>
        <w:tab/>
      </w:r>
    </w:p>
    <w:p w:rsidR="009E3142" w:rsidRPr="00866A90" w:rsidRDefault="009E3142" w:rsidP="00E61ECE">
      <w:pPr>
        <w:autoSpaceDE w:val="0"/>
        <w:autoSpaceDN w:val="0"/>
        <w:adjustRightInd w:val="0"/>
        <w:spacing w:after="0" w:line="240" w:lineRule="auto"/>
        <w:rPr>
          <w:rFonts w:cs="Arial"/>
        </w:rPr>
      </w:pPr>
      <w:r w:rsidRPr="00F124ED">
        <w:rPr>
          <w:rFonts w:cs="Arial"/>
          <w:bCs/>
          <w:color w:val="000000"/>
          <w:szCs w:val="20"/>
          <w:lang w:bidi="he-IL"/>
        </w:rPr>
        <w:t xml:space="preserve">Week 11 </w:t>
      </w:r>
      <w:r w:rsidRPr="00F124ED">
        <w:rPr>
          <w:rFonts w:cs="Arial"/>
          <w:color w:val="000000"/>
          <w:szCs w:val="20"/>
          <w:lang w:bidi="he-IL"/>
        </w:rPr>
        <w:tab/>
      </w:r>
      <w:r w:rsidRPr="00866A90">
        <w:rPr>
          <w:rFonts w:cs="Arial"/>
        </w:rPr>
        <w:t>Mergers and acquisitions</w:t>
      </w:r>
      <w:r>
        <w:rPr>
          <w:rFonts w:cs="Arial"/>
        </w:rPr>
        <w:t xml:space="preserve">                                                                </w:t>
      </w:r>
      <w:r w:rsidRPr="00866A90">
        <w:rPr>
          <w:rFonts w:cs="Arial"/>
        </w:rPr>
        <w:t>Chapter 12</w:t>
      </w:r>
    </w:p>
    <w:p w:rsidR="009E3142" w:rsidRPr="00866A90" w:rsidRDefault="009E3142" w:rsidP="0004389A">
      <w:pPr>
        <w:tabs>
          <w:tab w:val="left" w:pos="1458"/>
          <w:tab w:val="left" w:pos="8658"/>
        </w:tabs>
        <w:autoSpaceDE w:val="0"/>
        <w:autoSpaceDN w:val="0"/>
        <w:adjustRightInd w:val="0"/>
        <w:spacing w:after="0" w:line="240" w:lineRule="auto"/>
        <w:rPr>
          <w:rFonts w:cs="Arial"/>
        </w:rPr>
      </w:pPr>
      <w:r w:rsidRPr="00866A90">
        <w:rPr>
          <w:rFonts w:cs="Arial"/>
        </w:rPr>
        <w:tab/>
        <w:t xml:space="preserve"> </w:t>
      </w:r>
    </w:p>
    <w:p w:rsidR="009E3142" w:rsidRPr="00866A90" w:rsidRDefault="009E3142" w:rsidP="0004389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12</w:t>
      </w:r>
      <w:r w:rsidRPr="00F124ED">
        <w:rPr>
          <w:rFonts w:cs="Arial"/>
          <w:color w:val="000000"/>
          <w:szCs w:val="20"/>
          <w:lang w:bidi="he-IL"/>
        </w:rPr>
        <w:tab/>
      </w:r>
      <w:r w:rsidRPr="00866A90">
        <w:rPr>
          <w:rFonts w:cs="Arial"/>
        </w:rPr>
        <w:t>Outso</w:t>
      </w:r>
      <w:r>
        <w:rPr>
          <w:rFonts w:cs="Arial"/>
        </w:rPr>
        <w:t>u</w:t>
      </w:r>
      <w:r w:rsidRPr="00866A90">
        <w:rPr>
          <w:rFonts w:cs="Arial"/>
        </w:rPr>
        <w:t>rcing</w:t>
      </w:r>
      <w:r>
        <w:rPr>
          <w:rFonts w:cs="Arial"/>
        </w:rPr>
        <w:t xml:space="preserve">                                                                                    </w:t>
      </w:r>
      <w:r w:rsidRPr="00866A90">
        <w:rPr>
          <w:rFonts w:cs="Arial"/>
        </w:rPr>
        <w:t>Chapter 13</w:t>
      </w:r>
      <w:r w:rsidRPr="00866A90">
        <w:rPr>
          <w:rFonts w:cs="Arial"/>
        </w:rPr>
        <w:tab/>
        <w:t xml:space="preserve"> </w:t>
      </w:r>
    </w:p>
    <w:p w:rsidR="009E3142" w:rsidRDefault="009E3142" w:rsidP="0004389A">
      <w:pPr>
        <w:tabs>
          <w:tab w:val="left" w:pos="1458"/>
          <w:tab w:val="left" w:pos="8658"/>
        </w:tabs>
        <w:autoSpaceDE w:val="0"/>
        <w:autoSpaceDN w:val="0"/>
        <w:adjustRightInd w:val="0"/>
        <w:spacing w:after="0" w:line="240" w:lineRule="auto"/>
        <w:rPr>
          <w:rFonts w:cs="Arial"/>
          <w:bCs/>
          <w:color w:val="000000"/>
          <w:szCs w:val="20"/>
          <w:lang w:bidi="he-IL"/>
        </w:rPr>
      </w:pPr>
    </w:p>
    <w:p w:rsidR="009E3142" w:rsidRDefault="009E3142" w:rsidP="0004389A">
      <w:pPr>
        <w:tabs>
          <w:tab w:val="left" w:pos="1458"/>
          <w:tab w:val="left" w:pos="8658"/>
        </w:tabs>
        <w:autoSpaceDE w:val="0"/>
        <w:autoSpaceDN w:val="0"/>
        <w:adjustRightInd w:val="0"/>
        <w:spacing w:after="0" w:line="240" w:lineRule="auto"/>
        <w:rPr>
          <w:rFonts w:cs="Arial"/>
        </w:rPr>
      </w:pPr>
      <w:r w:rsidRPr="00F124ED">
        <w:rPr>
          <w:rFonts w:cs="Arial"/>
          <w:bCs/>
          <w:color w:val="000000"/>
          <w:szCs w:val="20"/>
          <w:lang w:bidi="he-IL"/>
        </w:rPr>
        <w:t>Week 13</w:t>
      </w:r>
      <w:r w:rsidRPr="00F124ED">
        <w:rPr>
          <w:rFonts w:cs="Arial"/>
          <w:color w:val="000000"/>
          <w:szCs w:val="20"/>
          <w:lang w:bidi="he-IL"/>
        </w:rPr>
        <w:tab/>
      </w:r>
      <w:r w:rsidRPr="00866A90">
        <w:rPr>
          <w:rFonts w:cs="Arial"/>
        </w:rPr>
        <w:t>HR assessment and analytics</w:t>
      </w:r>
      <w:r>
        <w:rPr>
          <w:rFonts w:cs="Arial"/>
        </w:rPr>
        <w:t xml:space="preserve">                                                        </w:t>
      </w:r>
      <w:r w:rsidRPr="00866A90">
        <w:rPr>
          <w:rFonts w:cs="Arial"/>
        </w:rPr>
        <w:t>Chapter 14</w:t>
      </w:r>
      <w:r w:rsidRPr="00866A90">
        <w:rPr>
          <w:rFonts w:cs="Arial"/>
        </w:rPr>
        <w:tab/>
      </w:r>
    </w:p>
    <w:p w:rsidR="009E3142" w:rsidRPr="00866A90" w:rsidRDefault="009E3142" w:rsidP="0004389A">
      <w:pPr>
        <w:tabs>
          <w:tab w:val="left" w:pos="1458"/>
          <w:tab w:val="left" w:pos="8658"/>
        </w:tabs>
        <w:autoSpaceDE w:val="0"/>
        <w:autoSpaceDN w:val="0"/>
        <w:adjustRightInd w:val="0"/>
        <w:spacing w:after="0" w:line="240" w:lineRule="auto"/>
        <w:rPr>
          <w:rFonts w:cs="Arial"/>
        </w:rPr>
      </w:pPr>
      <w:r w:rsidRPr="00866A90">
        <w:rPr>
          <w:rFonts w:cs="Arial"/>
        </w:rPr>
        <w:t xml:space="preserve"> </w:t>
      </w:r>
    </w:p>
    <w:p w:rsidR="00491F41" w:rsidRDefault="009E3142" w:rsidP="00491F41">
      <w:pPr>
        <w:autoSpaceDE w:val="0"/>
        <w:autoSpaceDN w:val="0"/>
        <w:adjustRightInd w:val="0"/>
        <w:spacing w:after="0" w:line="240" w:lineRule="auto"/>
        <w:rPr>
          <w:rFonts w:cs="Arial"/>
          <w:bCs/>
          <w:color w:val="000000"/>
          <w:szCs w:val="20"/>
          <w:lang w:bidi="he-IL"/>
        </w:rPr>
      </w:pPr>
      <w:r w:rsidRPr="00F124ED">
        <w:rPr>
          <w:rFonts w:cs="Arial"/>
          <w:bCs/>
          <w:color w:val="000000"/>
          <w:szCs w:val="20"/>
          <w:lang w:bidi="he-IL"/>
        </w:rPr>
        <w:t xml:space="preserve">Final </w:t>
      </w:r>
      <w:r w:rsidR="00491F41">
        <w:rPr>
          <w:rFonts w:cs="Arial"/>
          <w:bCs/>
          <w:color w:val="000000"/>
          <w:szCs w:val="20"/>
          <w:lang w:bidi="he-IL"/>
        </w:rPr>
        <w:t>assessment</w:t>
      </w:r>
    </w:p>
    <w:p w:rsidR="00491F41" w:rsidRDefault="00491F41" w:rsidP="00491F41">
      <w:pPr>
        <w:autoSpaceDE w:val="0"/>
        <w:autoSpaceDN w:val="0"/>
        <w:adjustRightInd w:val="0"/>
        <w:spacing w:after="0" w:line="240" w:lineRule="auto"/>
        <w:rPr>
          <w:rFonts w:cs="Arial"/>
          <w:bCs/>
          <w:color w:val="000000"/>
          <w:szCs w:val="20"/>
          <w:lang w:bidi="he-IL"/>
        </w:rPr>
      </w:pPr>
    </w:p>
    <w:p w:rsidR="000F4C64" w:rsidRPr="00CC7E79" w:rsidRDefault="000F4C64" w:rsidP="00491F41">
      <w:pPr>
        <w:autoSpaceDE w:val="0"/>
        <w:autoSpaceDN w:val="0"/>
        <w:adjustRightInd w:val="0"/>
        <w:spacing w:after="0" w:line="240" w:lineRule="auto"/>
        <w:rPr>
          <w:rFonts w:cs="Arial"/>
        </w:rPr>
      </w:pPr>
      <w:r w:rsidRPr="00CC7E79">
        <w:rPr>
          <w:rFonts w:cs="Arial"/>
        </w:rPr>
        <w:t>Student Responsibilities</w:t>
      </w:r>
    </w:p>
    <w:p w:rsidR="00ED7DA9" w:rsidRPr="005C1C23" w:rsidRDefault="00ED7DA9" w:rsidP="00CC7E79">
      <w:pPr>
        <w:rPr>
          <w:rStyle w:val="Hyperlink"/>
          <w:rFonts w:cs="Arial"/>
        </w:rPr>
      </w:pPr>
      <w:r w:rsidRPr="005C1C23">
        <w:rPr>
          <w:rFonts w:cs="Arial"/>
        </w:rPr>
        <w:t xml:space="preserve">For Students should familiarize themselves with Western University Senate Regulations, please see: </w:t>
      </w:r>
      <w:hyperlink r:id="rId8" w:history="1">
        <w:r w:rsidRPr="005C1C23">
          <w:rPr>
            <w:rStyle w:val="Hyperlink"/>
            <w:rFonts w:cs="Arial"/>
          </w:rPr>
          <w:t>http://www.uwo.ca/univsec/academic_policies/index.html</w:t>
        </w:r>
      </w:hyperlink>
      <w:r w:rsidRPr="005C1C23">
        <w:rPr>
          <w:rStyle w:val="Hyperlink"/>
          <w:rFonts w:cs="Arial"/>
        </w:rPr>
        <w:t>.</w:t>
      </w:r>
    </w:p>
    <w:p w:rsidR="000F4C64" w:rsidRPr="005C1C23" w:rsidRDefault="000F4C64" w:rsidP="00CC7E79">
      <w:pPr>
        <w:rPr>
          <w:rFonts w:cs="Arial"/>
        </w:rPr>
      </w:pPr>
      <w:r w:rsidRPr="005C1C23">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5C1C23">
        <w:rPr>
          <w:rFonts w:cs="Arial"/>
          <w:b/>
        </w:rPr>
        <w:t>strongly encouraged</w:t>
      </w:r>
      <w:r w:rsidRPr="005C1C23">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rsidR="00AF4D17" w:rsidRPr="005C1C23" w:rsidRDefault="00CC2916" w:rsidP="00AF4D17">
      <w:pPr>
        <w:pStyle w:val="Heading2"/>
        <w:rPr>
          <w:rFonts w:cs="Arial"/>
          <w:b/>
        </w:rPr>
      </w:pPr>
      <w:r w:rsidRPr="005C1C23">
        <w:rPr>
          <w:rFonts w:cs="Arial"/>
          <w:b/>
        </w:rPr>
        <w:t>Respect</w:t>
      </w:r>
    </w:p>
    <w:p w:rsidR="00CC7E79" w:rsidRPr="005C1C23" w:rsidRDefault="00CC7E79" w:rsidP="00CC7E79">
      <w:pPr>
        <w:ind w:left="567"/>
        <w:rPr>
          <w:rFonts w:cs="Arial"/>
          <w:lang w:val="en-GB"/>
        </w:rPr>
      </w:pPr>
      <w:r w:rsidRPr="005C1C23">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CC7E79" w:rsidRPr="005C1C23" w:rsidRDefault="00CC7E79" w:rsidP="00CC7E79">
      <w:pPr>
        <w:ind w:left="567"/>
        <w:rPr>
          <w:rFonts w:cs="Arial"/>
        </w:rPr>
      </w:pPr>
      <w:r w:rsidRPr="005C1C23">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CC7E79" w:rsidRPr="005C1C23" w:rsidRDefault="00CC7E79" w:rsidP="00CC7E79">
      <w:pPr>
        <w:ind w:left="567"/>
      </w:pPr>
      <w:r w:rsidRPr="005C1C23">
        <w:rPr>
          <w:rFonts w:cs="Arial"/>
        </w:rPr>
        <w:t>Late arrivals are also distracting. Please try to arrive on time for classes.</w:t>
      </w:r>
    </w:p>
    <w:p w:rsidR="00CC7E79" w:rsidRPr="005C1C23" w:rsidRDefault="00CC2916" w:rsidP="000F4C64">
      <w:pPr>
        <w:pStyle w:val="Heading2"/>
        <w:rPr>
          <w:rFonts w:cs="Arial"/>
          <w:sz w:val="20"/>
          <w:szCs w:val="20"/>
        </w:rPr>
      </w:pPr>
      <w:r w:rsidRPr="005C1C23">
        <w:rPr>
          <w:rFonts w:cs="Arial"/>
          <w:b/>
        </w:rPr>
        <w:t>No Recording of Classes</w:t>
      </w:r>
    </w:p>
    <w:p w:rsidR="00CC2916" w:rsidRPr="005C1C23" w:rsidRDefault="00CC7E79" w:rsidP="00CC7E79">
      <w:pPr>
        <w:ind w:left="567"/>
      </w:pPr>
      <w:r w:rsidRPr="005C1C23">
        <w:rPr>
          <w:rFonts w:cs="Arial"/>
          <w:szCs w:val="20"/>
        </w:rPr>
        <w:t xml:space="preserve">Students are </w:t>
      </w:r>
      <w:r w:rsidRPr="005C1C23">
        <w:rPr>
          <w:rFonts w:cs="Arial"/>
          <w:szCs w:val="20"/>
          <w:u w:val="single"/>
        </w:rPr>
        <w:t>not</w:t>
      </w:r>
      <w:r w:rsidRPr="005C1C23">
        <w:rPr>
          <w:rFonts w:cs="Arial"/>
          <w:szCs w:val="20"/>
        </w:rPr>
        <w:t xml:space="preserve"> permitted to record any portion of a class, audio or video, without the prior written permission of the professor.</w:t>
      </w:r>
    </w:p>
    <w:p w:rsidR="00CC7E79" w:rsidRPr="005C1C23" w:rsidRDefault="00AF4D17" w:rsidP="00CC7E79">
      <w:pPr>
        <w:pStyle w:val="Heading2"/>
        <w:rPr>
          <w:rStyle w:val="Heading1Char"/>
          <w:rFonts w:cs="Arial"/>
          <w:sz w:val="24"/>
          <w:szCs w:val="24"/>
          <w:lang w:val="en-AU" w:eastAsia="en-AU"/>
        </w:rPr>
      </w:pPr>
      <w:r w:rsidRPr="005C1C23">
        <w:rPr>
          <w:rStyle w:val="Heading1Char"/>
          <w:rFonts w:cs="Arial"/>
          <w:sz w:val="24"/>
          <w:szCs w:val="24"/>
          <w:lang w:val="en-AU" w:eastAsia="en-AU"/>
        </w:rPr>
        <w:t>C</w:t>
      </w:r>
      <w:r w:rsidR="00CC7E79" w:rsidRPr="005C1C23">
        <w:rPr>
          <w:rStyle w:val="Heading1Char"/>
          <w:rFonts w:cs="Arial"/>
          <w:sz w:val="24"/>
          <w:szCs w:val="24"/>
          <w:lang w:val="en-AU" w:eastAsia="en-AU"/>
        </w:rPr>
        <w:t>opyright</w:t>
      </w:r>
      <w:r w:rsidRPr="005C1C23">
        <w:rPr>
          <w:rStyle w:val="Heading1Char"/>
          <w:rFonts w:cs="Arial"/>
          <w:sz w:val="24"/>
          <w:szCs w:val="24"/>
          <w:lang w:val="en-AU" w:eastAsia="en-AU"/>
        </w:rPr>
        <w:t xml:space="preserve"> N</w:t>
      </w:r>
      <w:r w:rsidR="00CC7E79" w:rsidRPr="005C1C23">
        <w:rPr>
          <w:rStyle w:val="Heading1Char"/>
          <w:rFonts w:cs="Arial"/>
          <w:sz w:val="24"/>
          <w:szCs w:val="24"/>
          <w:lang w:val="en-AU" w:eastAsia="en-AU"/>
        </w:rPr>
        <w:t>otice</w:t>
      </w:r>
    </w:p>
    <w:p w:rsidR="00AF4D17" w:rsidRPr="005C1C23" w:rsidRDefault="00AF4D17" w:rsidP="00CC7E79">
      <w:pPr>
        <w:ind w:left="567"/>
        <w:rPr>
          <w:rFonts w:eastAsiaTheme="majorEastAsia"/>
          <w:b/>
          <w:sz w:val="28"/>
          <w:szCs w:val="32"/>
          <w:lang w:val="en-AU" w:eastAsia="en-AU"/>
        </w:rPr>
      </w:pPr>
      <w:r w:rsidRPr="005C1C23">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5C1C23">
        <w:rPr>
          <w:b/>
          <w:u w:val="single"/>
          <w:lang w:val="en-AU" w:eastAsia="en-AU"/>
        </w:rPr>
        <w:t>not</w:t>
      </w:r>
      <w:r w:rsidRPr="005C1C23">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5C1C23" w:rsidRDefault="00241FB1" w:rsidP="00241FB1">
      <w:pPr>
        <w:pStyle w:val="Heading1"/>
        <w:rPr>
          <w:rFonts w:cs="Arial"/>
        </w:rPr>
      </w:pPr>
      <w:r w:rsidRPr="005C1C23">
        <w:rPr>
          <w:rFonts w:cs="Arial"/>
        </w:rPr>
        <w:t>Exam Policies</w:t>
      </w:r>
    </w:p>
    <w:p w:rsidR="00241FB1" w:rsidRPr="005C1C23" w:rsidRDefault="00241FB1" w:rsidP="00CC7E79">
      <w:pPr>
        <w:pStyle w:val="ListParagraph"/>
        <w:numPr>
          <w:ilvl w:val="0"/>
          <w:numId w:val="4"/>
        </w:numPr>
        <w:ind w:left="426" w:hanging="438"/>
        <w:rPr>
          <w:rFonts w:cs="Arial"/>
        </w:rPr>
      </w:pPr>
      <w:r w:rsidRPr="005C1C23">
        <w:rPr>
          <w:rFonts w:cs="Arial"/>
        </w:rPr>
        <w:t>Bring student identification to exams.</w:t>
      </w:r>
    </w:p>
    <w:p w:rsidR="00241FB1" w:rsidRPr="005C1C23" w:rsidRDefault="00241FB1" w:rsidP="00CC7E79">
      <w:pPr>
        <w:pStyle w:val="ListParagraph"/>
        <w:numPr>
          <w:ilvl w:val="0"/>
          <w:numId w:val="4"/>
        </w:numPr>
        <w:ind w:left="426" w:hanging="438"/>
        <w:rPr>
          <w:rFonts w:cs="Arial"/>
        </w:rPr>
      </w:pPr>
      <w:r w:rsidRPr="005C1C23">
        <w:rPr>
          <w:rFonts w:cs="Arial"/>
        </w:rPr>
        <w:t>Nothing is to be on/at one's desk during an exam except a pencil, an eraser, and the individual’s student card</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 xml:space="preserve">Do </w:t>
      </w:r>
      <w:r w:rsidR="00741CD4" w:rsidRPr="005C1C23">
        <w:rPr>
          <w:rFonts w:cs="Arial"/>
        </w:rPr>
        <w:t>not wear baseball caps to exams.</w:t>
      </w:r>
    </w:p>
    <w:p w:rsidR="00241FB1" w:rsidRPr="005C1C23" w:rsidRDefault="00241FB1" w:rsidP="00CC7E79">
      <w:pPr>
        <w:pStyle w:val="ListParagraph"/>
        <w:numPr>
          <w:ilvl w:val="0"/>
          <w:numId w:val="4"/>
        </w:numPr>
        <w:ind w:left="426" w:hanging="438"/>
        <w:rPr>
          <w:rFonts w:cs="Arial"/>
        </w:rPr>
      </w:pPr>
      <w:r w:rsidRPr="005C1C23">
        <w:rPr>
          <w:rFonts w:cs="Arial"/>
        </w:rPr>
        <w:t>Do not bring music players, cell phones, or other electronic devices to exams</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To ensure fairness to all students, questions will not be answered during exams.</w:t>
      </w:r>
    </w:p>
    <w:p w:rsidR="00CC2916" w:rsidRPr="005C1C23" w:rsidRDefault="00CC2916" w:rsidP="00CC2916">
      <w:pPr>
        <w:pStyle w:val="Heading1"/>
        <w:rPr>
          <w:rFonts w:cs="Arial"/>
        </w:rPr>
      </w:pPr>
      <w:r w:rsidRPr="005C1C23">
        <w:rPr>
          <w:rFonts w:cs="Arial"/>
        </w:rPr>
        <w:t xml:space="preserve">E-mail Policies </w:t>
      </w:r>
    </w:p>
    <w:p w:rsidR="00CC2916" w:rsidRPr="005C1C23" w:rsidRDefault="00CC2916" w:rsidP="00CC7E79">
      <w:pPr>
        <w:rPr>
          <w:rFonts w:cs="Arial"/>
        </w:rPr>
      </w:pPr>
      <w:r w:rsidRPr="005C1C23">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5C1C23" w:rsidRDefault="00CC2916" w:rsidP="00CC2916">
      <w:pPr>
        <w:pStyle w:val="Heading2"/>
        <w:rPr>
          <w:rFonts w:cs="Arial"/>
        </w:rPr>
      </w:pPr>
      <w:r w:rsidRPr="005C1C23">
        <w:rPr>
          <w:rFonts w:cs="Arial"/>
        </w:rPr>
        <w:t>UWO.CA Email Addresses Only</w:t>
      </w:r>
    </w:p>
    <w:p w:rsidR="00CC2916" w:rsidRPr="005C1C23" w:rsidRDefault="00CC2916" w:rsidP="00CC2916">
      <w:pPr>
        <w:ind w:left="576"/>
        <w:rPr>
          <w:rFonts w:cs="Arial"/>
        </w:rPr>
      </w:pPr>
      <w:r w:rsidRPr="005C1C23">
        <w:rPr>
          <w:rFonts w:cs="Arial"/>
        </w:rPr>
        <w:t>For privacy reasons, students must use their Western email accounts to contact the Professor. The Professor will not respond to emails from non-uwo.ca addresses (e.g. hotmail.com, gmail.com, etc.).</w:t>
      </w:r>
    </w:p>
    <w:p w:rsidR="00CC2916" w:rsidRPr="005C1C23" w:rsidRDefault="00CC2916" w:rsidP="00CC2916">
      <w:pPr>
        <w:pStyle w:val="Heading2"/>
        <w:rPr>
          <w:rFonts w:cs="Arial"/>
        </w:rPr>
      </w:pPr>
      <w:r w:rsidRPr="005C1C23">
        <w:rPr>
          <w:rFonts w:cs="Arial"/>
        </w:rPr>
        <w:t>Subject Line Must Include Course and Section Number</w:t>
      </w:r>
    </w:p>
    <w:p w:rsidR="00CC2916" w:rsidRPr="005C1C23" w:rsidRDefault="00CC2916" w:rsidP="00CC2916">
      <w:pPr>
        <w:ind w:left="576"/>
        <w:rPr>
          <w:rFonts w:cs="Arial"/>
        </w:rPr>
      </w:pPr>
      <w:r w:rsidRPr="005C1C23">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5C1C23" w:rsidRDefault="00CC2916" w:rsidP="00CC2916">
      <w:pPr>
        <w:pStyle w:val="Heading2"/>
        <w:rPr>
          <w:rFonts w:cs="Arial"/>
        </w:rPr>
      </w:pPr>
      <w:r w:rsidRPr="005C1C23">
        <w:rPr>
          <w:rFonts w:cs="Arial"/>
        </w:rPr>
        <w:t>Acceptable Emails</w:t>
      </w:r>
    </w:p>
    <w:p w:rsidR="00CC2916" w:rsidRPr="005C1C23" w:rsidRDefault="00CC2916" w:rsidP="00CC2916">
      <w:pPr>
        <w:ind w:left="576"/>
        <w:rPr>
          <w:rFonts w:cs="Arial"/>
        </w:rPr>
      </w:pPr>
      <w:r w:rsidRPr="005C1C23">
        <w:rPr>
          <w:rFonts w:cs="Arial"/>
        </w:rPr>
        <w:t>•</w:t>
      </w:r>
      <w:r w:rsidRPr="005C1C23">
        <w:rPr>
          <w:rFonts w:cs="Arial"/>
        </w:rPr>
        <w:tab/>
        <w:t>questions about the course content or materials</w:t>
      </w:r>
      <w:r w:rsidRPr="005C1C23">
        <w:rPr>
          <w:rFonts w:cs="Arial"/>
        </w:rPr>
        <w:br/>
        <w:t>•</w:t>
      </w:r>
      <w:r w:rsidRPr="005C1C23">
        <w:rPr>
          <w:rFonts w:cs="Arial"/>
        </w:rPr>
        <w:tab/>
        <w:t>asking to set up an appointment to ask questions or review an exam</w:t>
      </w:r>
      <w:r w:rsidRPr="005C1C23">
        <w:rPr>
          <w:rFonts w:cs="Arial"/>
        </w:rPr>
        <w:br/>
        <w:t>•</w:t>
      </w:r>
      <w:r w:rsidRPr="005C1C23">
        <w:rPr>
          <w:rFonts w:cs="Arial"/>
        </w:rPr>
        <w:tab/>
        <w:t>notification of illness or other special circumstances</w:t>
      </w:r>
      <w:r w:rsidRPr="005C1C23">
        <w:rPr>
          <w:rFonts w:cs="Arial"/>
        </w:rPr>
        <w:br/>
        <w:t>•</w:t>
      </w:r>
      <w:r w:rsidRPr="005C1C23">
        <w:rPr>
          <w:rFonts w:cs="Arial"/>
        </w:rPr>
        <w:tab/>
        <w:t>providing constructive comments or feedback about the course</w:t>
      </w:r>
    </w:p>
    <w:p w:rsidR="00CC2916" w:rsidRPr="005C1C23" w:rsidRDefault="00CC2916" w:rsidP="00CC2916">
      <w:pPr>
        <w:pStyle w:val="Heading2"/>
        <w:rPr>
          <w:rFonts w:cs="Arial"/>
        </w:rPr>
      </w:pPr>
      <w:r w:rsidRPr="005C1C23">
        <w:rPr>
          <w:rFonts w:cs="Arial"/>
        </w:rPr>
        <w:t>Unacceptable Emails</w:t>
      </w:r>
    </w:p>
    <w:p w:rsidR="00CC2916" w:rsidRPr="005C1C23" w:rsidRDefault="00CC2916" w:rsidP="00CC2916">
      <w:pPr>
        <w:ind w:left="576"/>
        <w:rPr>
          <w:rFonts w:cs="Arial"/>
        </w:rPr>
      </w:pPr>
      <w:r w:rsidRPr="005C1C23">
        <w:rPr>
          <w:rFonts w:cs="Arial"/>
        </w:rPr>
        <w:t>•</w:t>
      </w:r>
      <w:r w:rsidRPr="005C1C23">
        <w:rPr>
          <w:rFonts w:cs="Arial"/>
        </w:rPr>
        <w:tab/>
        <w:t>questions that may be answered on OWL or on this course outline</w:t>
      </w:r>
      <w:r w:rsidRPr="005C1C23">
        <w:rPr>
          <w:rFonts w:cs="Arial"/>
        </w:rPr>
        <w:br/>
        <w:t>•</w:t>
      </w:r>
      <w:r w:rsidRPr="005C1C23">
        <w:rPr>
          <w:rFonts w:cs="Arial"/>
        </w:rPr>
        <w:tab/>
        <w:t>asking when grades will be posted</w:t>
      </w:r>
      <w:r w:rsidRPr="005C1C23">
        <w:rPr>
          <w:rFonts w:cs="Arial"/>
        </w:rPr>
        <w:br/>
        <w:t>•</w:t>
      </w:r>
      <w:r w:rsidRPr="005C1C23">
        <w:rPr>
          <w:rFonts w:cs="Arial"/>
        </w:rPr>
        <w:tab/>
        <w:t>asking what grade a student received</w:t>
      </w:r>
      <w:r w:rsidRPr="005C1C23">
        <w:rPr>
          <w:rFonts w:cs="Arial"/>
        </w:rPr>
        <w:br/>
        <w:t>•</w:t>
      </w:r>
      <w:r w:rsidRPr="005C1C23">
        <w:rPr>
          <w:rFonts w:cs="Arial"/>
        </w:rPr>
        <w:tab/>
        <w:t>asking where or when an exam is scheduled or the material covered on an exam</w:t>
      </w:r>
      <w:r w:rsidRPr="005C1C23">
        <w:rPr>
          <w:rFonts w:cs="Arial"/>
        </w:rPr>
        <w:br/>
        <w:t>•</w:t>
      </w:r>
      <w:r w:rsidRPr="005C1C23">
        <w:rPr>
          <w:rFonts w:cs="Arial"/>
        </w:rPr>
        <w:tab/>
        <w:t>requests for grade increases, extra assignments, or reweighting of course components</w:t>
      </w:r>
    </w:p>
    <w:p w:rsidR="00CC2916" w:rsidRPr="005C1C23" w:rsidRDefault="00CC2916" w:rsidP="00CC2916">
      <w:pPr>
        <w:pStyle w:val="Heading1"/>
        <w:rPr>
          <w:rFonts w:cs="Arial"/>
        </w:rPr>
      </w:pPr>
      <w:r w:rsidRPr="005C1C23">
        <w:rPr>
          <w:rFonts w:cs="Arial"/>
        </w:rPr>
        <w:t xml:space="preserve">Attendance </w:t>
      </w:r>
    </w:p>
    <w:p w:rsidR="00CC2916" w:rsidRPr="005C1C23" w:rsidRDefault="00CC2916" w:rsidP="009F18C2">
      <w:pPr>
        <w:rPr>
          <w:rFonts w:cs="Arial"/>
        </w:rPr>
      </w:pPr>
      <w:r w:rsidRPr="005C1C23">
        <w:rPr>
          <w:rFonts w:cs="Arial"/>
        </w:rPr>
        <w:t>It is expected that students will attend all classes. The professor does not provide access to lecture notes. Students are encouraged to obtain missed lecture notes from a fellow student.</w:t>
      </w:r>
    </w:p>
    <w:p w:rsidR="00CC2916" w:rsidRPr="005C1C23" w:rsidRDefault="00CC2916" w:rsidP="00CC2916">
      <w:pPr>
        <w:pStyle w:val="Heading2"/>
        <w:rPr>
          <w:rFonts w:cs="Arial"/>
        </w:rPr>
      </w:pPr>
      <w:r w:rsidRPr="005C1C23">
        <w:rPr>
          <w:rFonts w:cs="Arial"/>
        </w:rPr>
        <w:t>Short Absences.</w:t>
      </w:r>
    </w:p>
    <w:p w:rsidR="00CC2916" w:rsidRPr="005C1C23" w:rsidRDefault="00CC2916" w:rsidP="00CC2916">
      <w:pPr>
        <w:ind w:left="576"/>
        <w:rPr>
          <w:rFonts w:cs="Arial"/>
        </w:rPr>
      </w:pPr>
      <w:r w:rsidRPr="005C1C23">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5C1C23" w:rsidRDefault="00CC2916" w:rsidP="00CC2916">
      <w:pPr>
        <w:pStyle w:val="Heading2"/>
        <w:rPr>
          <w:rFonts w:cs="Arial"/>
        </w:rPr>
      </w:pPr>
      <w:r w:rsidRPr="005C1C23">
        <w:rPr>
          <w:rFonts w:cs="Arial"/>
        </w:rPr>
        <w:t xml:space="preserve">Extended Absences. </w:t>
      </w:r>
    </w:p>
    <w:p w:rsidR="004A4093" w:rsidRPr="005C1C23" w:rsidRDefault="00CC2916" w:rsidP="004A4093">
      <w:pPr>
        <w:ind w:left="576"/>
        <w:rPr>
          <w:rFonts w:cs="Arial"/>
        </w:rPr>
      </w:pPr>
      <w:r w:rsidRPr="005C1C23">
        <w:rPr>
          <w:rFonts w:cs="Arial"/>
        </w:rPr>
        <w:t xml:space="preserve">If you are absent more than approximately two weeks or if you get too far behind to catch up, you should consider reducing your workload by dropping one or more courses. The </w:t>
      </w:r>
      <w:hyperlink r:id="rId9" w:history="1">
        <w:r w:rsidRPr="005C1C23">
          <w:rPr>
            <w:rStyle w:val="Hyperlink"/>
            <w:rFonts w:cs="Arial"/>
          </w:rPr>
          <w:t>Academic Counsellors</w:t>
        </w:r>
      </w:hyperlink>
      <w:r w:rsidRPr="005C1C23">
        <w:rPr>
          <w:rFonts w:cs="Arial"/>
        </w:rPr>
        <w:t xml:space="preserve"> can help you to consider the alternatives. At your request, they can also keep your instructors informed about your difficulties. </w:t>
      </w:r>
    </w:p>
    <w:p w:rsidR="004A4093" w:rsidRPr="005C1C23" w:rsidRDefault="000F4C64" w:rsidP="004A4093">
      <w:pPr>
        <w:pStyle w:val="Heading1"/>
        <w:rPr>
          <w:rFonts w:cs="Arial"/>
        </w:rPr>
      </w:pPr>
      <w:r w:rsidRPr="005C1C23">
        <w:rPr>
          <w:rFonts w:cs="Arial"/>
        </w:rPr>
        <w:t>Grade Fairness</w:t>
      </w:r>
    </w:p>
    <w:p w:rsidR="00741CD4" w:rsidRPr="005C1C23" w:rsidRDefault="000F4C64" w:rsidP="009F18C2">
      <w:pPr>
        <w:rPr>
          <w:rFonts w:cs="Arial"/>
          <w:lang w:val="en-GB" w:eastAsia="en-AU"/>
        </w:rPr>
      </w:pPr>
      <w:r w:rsidRPr="005C1C23">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rsidR="004A4093" w:rsidRPr="005C1C23" w:rsidRDefault="000F4C64" w:rsidP="009F18C2">
      <w:pPr>
        <w:rPr>
          <w:rFonts w:cs="Arial"/>
          <w:lang w:val="en-GB" w:eastAsia="en-AU"/>
        </w:rPr>
      </w:pPr>
      <w:r w:rsidRPr="005C1C23">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4A4093" w:rsidRPr="005C1C23" w:rsidRDefault="000F4C64" w:rsidP="004A4093">
      <w:pPr>
        <w:pStyle w:val="Heading1"/>
        <w:rPr>
          <w:rFonts w:cs="Arial"/>
        </w:rPr>
      </w:pPr>
      <w:r w:rsidRPr="005C1C23">
        <w:rPr>
          <w:rFonts w:cs="Arial"/>
        </w:rPr>
        <w:t>Posting of Grades</w:t>
      </w:r>
    </w:p>
    <w:p w:rsidR="000F4C64" w:rsidRPr="005C1C23" w:rsidRDefault="000F4C64" w:rsidP="009F18C2">
      <w:pPr>
        <w:rPr>
          <w:rFonts w:cs="Arial"/>
        </w:rPr>
      </w:pPr>
      <w:r w:rsidRPr="005C1C23">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5C1C23">
          <w:rPr>
            <w:rStyle w:val="Hyperlink"/>
            <w:rFonts w:eastAsia="Times New Roman" w:cs="Arial"/>
            <w:szCs w:val="20"/>
            <w:lang w:val="en-GB" w:eastAsia="en-AU"/>
          </w:rPr>
          <w:t>Student Centre</w:t>
        </w:r>
      </w:hyperlink>
      <w:r w:rsidRPr="005C1C23">
        <w:rPr>
          <w:rFonts w:cs="Arial"/>
          <w:lang w:val="en-GB" w:eastAsia="en-AU"/>
        </w:rPr>
        <w:t xml:space="preserve"> website.</w:t>
      </w:r>
    </w:p>
    <w:p w:rsidR="00CE711C" w:rsidRPr="005C1C23" w:rsidRDefault="00CE711C" w:rsidP="00BF1B1D">
      <w:pPr>
        <w:pStyle w:val="Heading1"/>
        <w:rPr>
          <w:rFonts w:cs="Arial"/>
        </w:rPr>
      </w:pPr>
      <w:r w:rsidRPr="005C1C23">
        <w:rPr>
          <w:rFonts w:cs="Arial"/>
        </w:rPr>
        <w:t>University Policy Regarding Illness</w:t>
      </w:r>
    </w:p>
    <w:p w:rsidR="009F18C2" w:rsidRPr="005C1C23" w:rsidRDefault="00CE711C" w:rsidP="009F18C2">
      <w:pPr>
        <w:pStyle w:val="Heading2"/>
      </w:pPr>
      <w:r w:rsidRPr="005C1C23">
        <w:t>Illness</w:t>
      </w:r>
    </w:p>
    <w:p w:rsidR="00344833" w:rsidRPr="005C1C23" w:rsidRDefault="00344833" w:rsidP="00344833">
      <w:pPr>
        <w:ind w:left="567"/>
      </w:pPr>
      <w:r w:rsidRPr="005C1C23">
        <w:t xml:space="preserve">For details on University Policy and student responsibilities go to: </w:t>
      </w:r>
      <w:hyperlink r:id="rId11" w:history="1">
        <w:r w:rsidRPr="005C1C23">
          <w:rPr>
            <w:rStyle w:val="Hyperlink"/>
          </w:rPr>
          <w:t>https://www.uwo.ca/univsec/pdf/academic_policies/appeals/Academic_Consideration_for_absences.pdf</w:t>
        </w:r>
      </w:hyperlink>
    </w:p>
    <w:p w:rsidR="00D04E8C" w:rsidRPr="005C1C23" w:rsidRDefault="00D04E8C" w:rsidP="009F18C2">
      <w:pPr>
        <w:ind w:left="567"/>
        <w:rPr>
          <w:rFonts w:cs="Arial"/>
          <w:szCs w:val="20"/>
        </w:rPr>
      </w:pPr>
      <w:r w:rsidRPr="005C1C23">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BF54A0" w:rsidRPr="005C1C23">
        <w:rPr>
          <w:rFonts w:cs="Arial"/>
          <w:color w:val="000000"/>
          <w:szCs w:val="20"/>
        </w:rPr>
        <w:t xml:space="preserve">or equal to </w:t>
      </w:r>
      <w:r w:rsidRPr="005C1C23">
        <w:rPr>
          <w:rFonts w:cs="Arial"/>
          <w:color w:val="000000"/>
          <w:szCs w:val="20"/>
        </w:rPr>
        <w:t>30%);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For medical absences, submitting a Student Medical Certificate (SMC) : </w:t>
      </w:r>
      <w:hyperlink r:id="rId12" w:history="1">
        <w:r w:rsidRPr="005C1C23">
          <w:rPr>
            <w:rStyle w:val="Hyperlink"/>
            <w:rFonts w:cs="Arial"/>
            <w:szCs w:val="20"/>
          </w:rPr>
          <w:t>https://www.uwo.ca/univsec/pdf/academic_policies/appeals/medicalform.pdf</w:t>
        </w:r>
      </w:hyperlink>
      <w:r w:rsidRPr="005C1C23">
        <w:rPr>
          <w:rFonts w:cs="Arial"/>
          <w:szCs w:val="20"/>
        </w:rPr>
        <w:br/>
      </w:r>
      <w:r w:rsidRPr="005C1C23">
        <w:rPr>
          <w:rFonts w:cs="Arial"/>
          <w:color w:val="000000"/>
          <w:szCs w:val="20"/>
        </w:rPr>
        <w:t>signed by a licensed medical or mental health practitioner in order to be eligible for Academic Consideration; or</w:t>
      </w:r>
    </w:p>
    <w:p w:rsidR="00D04E8C"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866A90" w:rsidRPr="00866A90" w:rsidRDefault="00866A90" w:rsidP="00866A90">
      <w:pPr>
        <w:spacing w:before="100" w:beforeAutospacing="1" w:after="100" w:afterAutospacing="1" w:line="240" w:lineRule="auto"/>
        <w:rPr>
          <w:rFonts w:cs="Arial"/>
          <w:color w:val="000000"/>
          <w:szCs w:val="20"/>
        </w:rPr>
      </w:pPr>
    </w:p>
    <w:p w:rsidR="00D04E8C" w:rsidRPr="005C1C23" w:rsidRDefault="00D04E8C" w:rsidP="009F18C2">
      <w:pPr>
        <w:spacing w:before="100" w:beforeAutospacing="1" w:after="100" w:afterAutospacing="1"/>
        <w:ind w:left="567"/>
        <w:contextualSpacing/>
        <w:rPr>
          <w:rFonts w:cs="Arial"/>
          <w:szCs w:val="20"/>
        </w:rPr>
      </w:pPr>
      <w:r w:rsidRPr="005C1C23">
        <w:rPr>
          <w:rFonts w:cs="Arial"/>
          <w:color w:val="000000"/>
          <w:szCs w:val="20"/>
        </w:rPr>
        <w:t>Students seeking academic consideration:</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 xml:space="preserve">are advised to </w:t>
      </w:r>
      <w:r w:rsidRPr="005C1C23">
        <w:rPr>
          <w:rFonts w:cs="Arial"/>
          <w:b/>
          <w:color w:val="000000"/>
          <w:szCs w:val="20"/>
        </w:rPr>
        <w:t>consider carefully the implications</w:t>
      </w:r>
      <w:r w:rsidRPr="005C1C23">
        <w:rPr>
          <w:rFonts w:cs="Arial"/>
          <w:color w:val="000000"/>
          <w:szCs w:val="20"/>
        </w:rPr>
        <w:t xml:space="preserve"> of postponing tests or midterm exams or delaying handing in work;</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b/>
          <w:bCs/>
          <w:color w:val="000000"/>
          <w:szCs w:val="20"/>
        </w:rPr>
        <w:t>must communicate with their instructors no later than 24 hours</w:t>
      </w:r>
      <w:r w:rsidRPr="005C1C23">
        <w:rPr>
          <w:rFonts w:cs="Arial"/>
          <w:color w:val="000000"/>
          <w:szCs w:val="20"/>
        </w:rPr>
        <w:t xml:space="preserve"> after the end of the period covered by either the self-reported absence or SMC, or immediately upon their return following a documented absence.</w:t>
      </w:r>
    </w:p>
    <w:p w:rsidR="00CE711C" w:rsidRPr="005C1C23" w:rsidRDefault="00CE711C" w:rsidP="00CE711C">
      <w:pPr>
        <w:pStyle w:val="Heading2"/>
        <w:rPr>
          <w:rFonts w:cs="Arial"/>
        </w:rPr>
      </w:pPr>
      <w:r w:rsidRPr="005C1C23">
        <w:rPr>
          <w:rFonts w:cs="Arial"/>
        </w:rPr>
        <w:t>Make Up Examinations</w:t>
      </w:r>
    </w:p>
    <w:p w:rsidR="00CE711C" w:rsidRPr="005C1C23" w:rsidRDefault="00CE711C" w:rsidP="00E74E55">
      <w:pPr>
        <w:ind w:left="576"/>
        <w:rPr>
          <w:rFonts w:cs="Arial"/>
        </w:rPr>
      </w:pPr>
      <w:r w:rsidRPr="005C1C23">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5C1C23">
          <w:rPr>
            <w:rStyle w:val="Hyperlink"/>
            <w:rFonts w:cs="Arial"/>
          </w:rPr>
          <w:t>Academic Counseling office</w:t>
        </w:r>
      </w:hyperlink>
      <w:r w:rsidRPr="005C1C23">
        <w:rPr>
          <w:rFonts w:cs="Arial"/>
        </w:rPr>
        <w:t>).</w:t>
      </w:r>
    </w:p>
    <w:p w:rsidR="00741CD4" w:rsidRPr="005C1C23" w:rsidRDefault="00D04E8C" w:rsidP="00E74E55">
      <w:pPr>
        <w:ind w:left="576"/>
        <w:rPr>
          <w:rFonts w:cs="Arial"/>
        </w:rPr>
      </w:pPr>
      <w:r w:rsidRPr="005C1C23">
        <w:rPr>
          <w:rFonts w:cs="Arial"/>
        </w:rPr>
        <w:t>The date and time of the make-up examination will be set by the instructor, who will commu</w:t>
      </w:r>
      <w:r w:rsidR="00ED7DA9" w:rsidRPr="005C1C23">
        <w:rPr>
          <w:rFonts w:cs="Arial"/>
        </w:rPr>
        <w:t>nicate the date to the student.</w:t>
      </w:r>
    </w:p>
    <w:p w:rsidR="00D04E8C" w:rsidRPr="005C1C23" w:rsidRDefault="00D04E8C" w:rsidP="00E74E55">
      <w:pPr>
        <w:ind w:left="576"/>
        <w:rPr>
          <w:rFonts w:cs="Arial"/>
        </w:rPr>
      </w:pPr>
      <w:r w:rsidRPr="005C1C23">
        <w:rPr>
          <w:rFonts w:cs="Arial"/>
        </w:rPr>
        <w:t>If a student is unable to meet the schedule</w:t>
      </w:r>
      <w:r w:rsidR="00741CD4" w:rsidRPr="005C1C23">
        <w:rPr>
          <w:rFonts w:cs="Arial"/>
        </w:rPr>
        <w:t>d</w:t>
      </w:r>
      <w:r w:rsidRPr="005C1C23">
        <w:rPr>
          <w:rFonts w:cs="Arial"/>
        </w:rPr>
        <w:t xml:space="preserve"> make-up as agreed, then the student is responsible for obtaining new accommodations from Academic Counselling</w:t>
      </w:r>
      <w:r w:rsidR="00741CD4" w:rsidRPr="005C1C23">
        <w:rPr>
          <w:rFonts w:cs="Arial"/>
        </w:rPr>
        <w:t>, and seeking a new make-up date with the instructor within a reasonable time frame</w:t>
      </w:r>
      <w:r w:rsidRPr="005C1C23">
        <w:rPr>
          <w:rFonts w:cs="Arial"/>
        </w:rPr>
        <w:t xml:space="preserve">. </w:t>
      </w:r>
    </w:p>
    <w:p w:rsidR="00CE711C" w:rsidRPr="005C1C23" w:rsidRDefault="00CE711C" w:rsidP="00CE711C">
      <w:pPr>
        <w:pStyle w:val="Heading1"/>
        <w:rPr>
          <w:rFonts w:cs="Arial"/>
        </w:rPr>
      </w:pPr>
      <w:r w:rsidRPr="005C1C23">
        <w:rPr>
          <w:rFonts w:cs="Arial"/>
        </w:rPr>
        <w:t>University Policy on Cheating and Academic Misconduct</w:t>
      </w:r>
    </w:p>
    <w:p w:rsidR="00CE711C" w:rsidRPr="005C1C23" w:rsidRDefault="00CE711C" w:rsidP="009F18C2">
      <w:pPr>
        <w:rPr>
          <w:rFonts w:cs="Arial"/>
        </w:rPr>
      </w:pPr>
      <w:r w:rsidRPr="005C1C23">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5C1C23">
          <w:rPr>
            <w:rStyle w:val="Hyperlink"/>
            <w:rFonts w:cs="Arial"/>
          </w:rPr>
          <w:t>Academic Calendar</w:t>
        </w:r>
      </w:hyperlink>
      <w:r w:rsidRPr="005C1C23">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Pr="005C1C23" w:rsidRDefault="007D091F" w:rsidP="007D091F">
      <w:pPr>
        <w:rPr>
          <w:rFonts w:cs="Arial"/>
        </w:rPr>
      </w:pPr>
      <w:r w:rsidRPr="005C1C23">
        <w:rPr>
          <w:rFonts w:cs="Arial"/>
        </w:rPr>
        <w:t xml:space="preserve">A copy of guidelines about how to avoid cheating can be obtained from the office of the </w:t>
      </w:r>
      <w:hyperlink r:id="rId15" w:history="1">
        <w:r w:rsidRPr="005C1C23">
          <w:rPr>
            <w:rStyle w:val="Hyperlink"/>
            <w:rFonts w:cs="Arial"/>
          </w:rPr>
          <w:t>Ombudsperson</w:t>
        </w:r>
      </w:hyperlink>
      <w:r w:rsidRPr="005C1C23">
        <w:rPr>
          <w:rFonts w:cs="Arial"/>
        </w:rPr>
        <w:t xml:space="preserve">, Room 3135 WSSB, (519) 661-3573, </w:t>
      </w:r>
      <w:hyperlink r:id="rId16" w:history="1">
        <w:r w:rsidRPr="005C1C23">
          <w:rPr>
            <w:rStyle w:val="Hyperlink"/>
            <w:rFonts w:cs="Arial"/>
          </w:rPr>
          <w:t>ombuds@uwo.ca</w:t>
        </w:r>
      </w:hyperlink>
      <w:r w:rsidRPr="005C1C23">
        <w:rPr>
          <w:rFonts w:cs="Arial"/>
        </w:rPr>
        <w:t xml:space="preserve">. </w:t>
      </w:r>
    </w:p>
    <w:p w:rsidR="007D091F" w:rsidRPr="005C1C23" w:rsidRDefault="007D091F" w:rsidP="007D091F">
      <w:pPr>
        <w:rPr>
          <w:rFonts w:cs="Arial"/>
        </w:rPr>
      </w:pPr>
      <w:r w:rsidRPr="005C1C23">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Pr="005C1C23" w:rsidRDefault="007D091F" w:rsidP="007D091F">
      <w:pPr>
        <w:rPr>
          <w:rFonts w:cs="Arial"/>
        </w:rPr>
      </w:pPr>
      <w:r w:rsidRPr="005C1C23">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E711C" w:rsidRPr="005C1C23" w:rsidRDefault="00CE711C" w:rsidP="009F18C2">
      <w:pPr>
        <w:rPr>
          <w:rFonts w:cs="Arial"/>
        </w:rPr>
      </w:pPr>
      <w:r w:rsidRPr="005C1C23">
        <w:rPr>
          <w:rFonts w:cs="Arial"/>
        </w:rPr>
        <w:t>The penalties for a student guilty of a scholastic offense include refusal of a passing grade in the assignment, refusal of a passing grade in the course, suspension from the University, and expulsion from the University.</w:t>
      </w:r>
    </w:p>
    <w:p w:rsidR="00E74E55" w:rsidRPr="005C1C23" w:rsidRDefault="00CE711C" w:rsidP="00E74E55">
      <w:pPr>
        <w:pStyle w:val="Heading1"/>
        <w:rPr>
          <w:rFonts w:cs="Arial"/>
        </w:rPr>
      </w:pPr>
      <w:r w:rsidRPr="005C1C23">
        <w:rPr>
          <w:rFonts w:cs="Arial"/>
        </w:rPr>
        <w:t>Procedures For Appealing Academic Evaluations</w:t>
      </w:r>
    </w:p>
    <w:p w:rsidR="00B01ED9" w:rsidRPr="005C1C23" w:rsidRDefault="00CE711C" w:rsidP="009F18C2">
      <w:pPr>
        <w:pStyle w:val="ListParagraph"/>
        <w:numPr>
          <w:ilvl w:val="0"/>
          <w:numId w:val="6"/>
        </w:numPr>
        <w:ind w:left="426"/>
        <w:rPr>
          <w:rFonts w:cs="Arial"/>
        </w:rPr>
      </w:pPr>
      <w:r w:rsidRPr="005C1C23">
        <w:rPr>
          <w:rFonts w:cs="Arial"/>
        </w:rPr>
        <w:t xml:space="preserve">In the first instance, all appeals of a grade must be made to the course instructor (informal consultation). </w:t>
      </w:r>
    </w:p>
    <w:p w:rsidR="00B01ED9" w:rsidRPr="005C1C23" w:rsidRDefault="00CE711C" w:rsidP="009F18C2">
      <w:pPr>
        <w:pStyle w:val="ListParagraph"/>
        <w:numPr>
          <w:ilvl w:val="0"/>
          <w:numId w:val="6"/>
        </w:numPr>
        <w:ind w:left="426"/>
        <w:rPr>
          <w:rFonts w:cs="Arial"/>
        </w:rPr>
      </w:pPr>
      <w:r w:rsidRPr="005C1C23">
        <w:rPr>
          <w:rFonts w:cs="Arial"/>
        </w:rPr>
        <w:t xml:space="preserve">If the student is not satisfied with the decision of the course instructor, a written appeal must be sent to the </w:t>
      </w:r>
      <w:r w:rsidR="00B01ED9" w:rsidRPr="005C1C23">
        <w:rPr>
          <w:rFonts w:cs="Arial"/>
        </w:rPr>
        <w:t>Undergraduate Chair: Student Affairs</w:t>
      </w:r>
      <w:r w:rsidRPr="005C1C23">
        <w:rPr>
          <w:rFonts w:cs="Arial"/>
        </w:rPr>
        <w:t xml:space="preserve"> of the </w:t>
      </w:r>
      <w:r w:rsidR="00B01ED9" w:rsidRPr="005C1C23">
        <w:rPr>
          <w:rFonts w:cs="Arial"/>
        </w:rPr>
        <w:t>Department of Management and Organizational Studies</w:t>
      </w:r>
      <w:r w:rsidRPr="005C1C23">
        <w:rPr>
          <w:rFonts w:cs="Arial"/>
        </w:rPr>
        <w:t xml:space="preserve">. </w:t>
      </w:r>
    </w:p>
    <w:p w:rsidR="00B01ED9" w:rsidRPr="005C1C23" w:rsidRDefault="00CE711C" w:rsidP="009F18C2">
      <w:pPr>
        <w:pStyle w:val="ListParagraph"/>
        <w:numPr>
          <w:ilvl w:val="0"/>
          <w:numId w:val="6"/>
        </w:numPr>
        <w:ind w:left="426"/>
        <w:rPr>
          <w:rFonts w:cs="Arial"/>
        </w:rPr>
      </w:pPr>
      <w:r w:rsidRPr="005C1C23">
        <w:rPr>
          <w:rFonts w:cs="Arial"/>
        </w:rPr>
        <w:t xml:space="preserve">If the response of the </w:t>
      </w:r>
      <w:r w:rsidR="00B01ED9" w:rsidRPr="005C1C23">
        <w:rPr>
          <w:rFonts w:cs="Arial"/>
        </w:rPr>
        <w:t>Undergraduate Chair</w:t>
      </w:r>
      <w:r w:rsidRPr="005C1C23">
        <w:rPr>
          <w:rFonts w:cs="Arial"/>
        </w:rPr>
        <w:t xml:space="preserve"> is considered unsatisfactory to the student, he/she may then appeal to the Dean of the Faculty in which the course of program was taken. </w:t>
      </w:r>
    </w:p>
    <w:p w:rsidR="00CE711C" w:rsidRPr="005C1C23" w:rsidRDefault="00CE711C" w:rsidP="009F18C2">
      <w:pPr>
        <w:pStyle w:val="ListParagraph"/>
        <w:numPr>
          <w:ilvl w:val="0"/>
          <w:numId w:val="6"/>
        </w:numPr>
        <w:ind w:left="426"/>
        <w:rPr>
          <w:rFonts w:cs="Arial"/>
        </w:rPr>
      </w:pPr>
      <w:r w:rsidRPr="005C1C23">
        <w:rPr>
          <w:rFonts w:cs="Arial"/>
        </w:rPr>
        <w:t xml:space="preserve">Only after receiving a final decision from the Dean may a student appeal to the Senate Review Board Academic. A Guide to Appeals is available from the </w:t>
      </w:r>
      <w:hyperlink r:id="rId17" w:history="1">
        <w:r w:rsidRPr="005C1C23">
          <w:rPr>
            <w:rStyle w:val="Hyperlink"/>
            <w:rFonts w:cs="Arial"/>
          </w:rPr>
          <w:t>Ombudsperson's Office</w:t>
        </w:r>
      </w:hyperlink>
      <w:r w:rsidRPr="005C1C23">
        <w:rPr>
          <w:rFonts w:cs="Arial"/>
        </w:rPr>
        <w:t>.</w:t>
      </w:r>
    </w:p>
    <w:p w:rsidR="00CE711C" w:rsidRPr="005C1C23" w:rsidRDefault="00CE711C" w:rsidP="00CE711C">
      <w:pPr>
        <w:pStyle w:val="Heading1"/>
        <w:rPr>
          <w:rFonts w:cs="Arial"/>
        </w:rPr>
      </w:pPr>
      <w:r w:rsidRPr="005C1C23">
        <w:rPr>
          <w:rFonts w:cs="Arial"/>
        </w:rPr>
        <w:t>Support Services</w:t>
      </w:r>
    </w:p>
    <w:p w:rsidR="00E74E55" w:rsidRPr="005C1C23" w:rsidRDefault="00CE711C" w:rsidP="00102647">
      <w:pPr>
        <w:pStyle w:val="Heading2"/>
        <w:rPr>
          <w:rFonts w:cs="Arial"/>
        </w:rPr>
      </w:pPr>
      <w:r w:rsidRPr="005C1C23">
        <w:rPr>
          <w:rFonts w:cs="Arial"/>
        </w:rPr>
        <w:t xml:space="preserve">Support Services </w:t>
      </w:r>
    </w:p>
    <w:p w:rsidR="00CC2916" w:rsidRPr="005C1C23" w:rsidRDefault="00CE711C" w:rsidP="00CC2916">
      <w:pPr>
        <w:ind w:left="576"/>
        <w:rPr>
          <w:rFonts w:cs="Arial"/>
        </w:rPr>
      </w:pPr>
      <w:r w:rsidRPr="005C1C23">
        <w:rPr>
          <w:rFonts w:cs="Arial"/>
        </w:rPr>
        <w:t xml:space="preserve">The Registrar’s office can be accessed for Student Support Services at </w:t>
      </w:r>
      <w:hyperlink r:id="rId18" w:history="1">
        <w:r w:rsidRPr="005C1C23">
          <w:rPr>
            <w:rStyle w:val="Hyperlink"/>
            <w:rFonts w:cs="Arial"/>
          </w:rPr>
          <w:t>http://www.registrar.uwo.ca</w:t>
        </w:r>
      </w:hyperlink>
      <w:r w:rsidRPr="005C1C23">
        <w:rPr>
          <w:rFonts w:cs="Arial"/>
        </w:rPr>
        <w:br/>
        <w:t xml:space="preserve">Student Support Services </w:t>
      </w:r>
      <w:r w:rsidRPr="005C1C23">
        <w:rPr>
          <w:rFonts w:cs="Arial"/>
          <w:b/>
          <w:i/>
        </w:rPr>
        <w:t>(including the services provided by the USC listed here)</w:t>
      </w:r>
      <w:r w:rsidRPr="005C1C23">
        <w:rPr>
          <w:rFonts w:cs="Arial"/>
        </w:rPr>
        <w:t xml:space="preserve"> can be reached at:  </w:t>
      </w:r>
      <w:hyperlink r:id="rId19" w:history="1">
        <w:r w:rsidRPr="005C1C23">
          <w:rPr>
            <w:rStyle w:val="Hyperlink"/>
            <w:rFonts w:cs="Arial"/>
          </w:rPr>
          <w:t>http://westernusc.ca/services/</w:t>
        </w:r>
      </w:hyperlink>
      <w:r w:rsidRPr="005C1C23">
        <w:rPr>
          <w:rFonts w:cs="Arial"/>
        </w:rPr>
        <w:br/>
        <w:t xml:space="preserve">Student Development Services can be reached at:  </w:t>
      </w:r>
      <w:hyperlink r:id="rId20" w:history="1">
        <w:r w:rsidRPr="005C1C23">
          <w:rPr>
            <w:rStyle w:val="Hyperlink"/>
            <w:rFonts w:cs="Arial"/>
          </w:rPr>
          <w:t>http://www.sdc.uwo.ca/</w:t>
        </w:r>
      </w:hyperlink>
      <w:r w:rsidRPr="005C1C23">
        <w:rPr>
          <w:rFonts w:cs="Arial"/>
        </w:rPr>
        <w:t xml:space="preserve"> </w:t>
      </w:r>
      <w:r w:rsidR="00E64E1A" w:rsidRPr="005C1C23">
        <w:rPr>
          <w:rFonts w:cs="Arial"/>
        </w:rPr>
        <w:br/>
      </w:r>
      <w:r w:rsidRPr="005C1C23">
        <w:rPr>
          <w:rFonts w:cs="Arial"/>
        </w:rPr>
        <w:t>Students who are in emotional/mental distress should refer to Mental Health@Western</w:t>
      </w:r>
      <w:r w:rsidR="00102647" w:rsidRPr="005C1C23">
        <w:rPr>
          <w:rFonts w:cs="Arial"/>
        </w:rPr>
        <w:t xml:space="preserve"> </w:t>
      </w:r>
      <w:hyperlink r:id="rId21" w:history="1">
        <w:r w:rsidRPr="005C1C23">
          <w:rPr>
            <w:rStyle w:val="Hyperlink"/>
            <w:rFonts w:cs="Arial"/>
          </w:rPr>
          <w:t>http://www.health.uwo.ca/mental_health/</w:t>
        </w:r>
      </w:hyperlink>
      <w:r w:rsidRPr="005C1C23">
        <w:rPr>
          <w:rFonts w:cs="Arial"/>
        </w:rPr>
        <w:t xml:space="preserve">  for a complete list of options about how to obtain help.</w:t>
      </w:r>
    </w:p>
    <w:p w:rsidR="00CC2916" w:rsidRPr="005C1C23" w:rsidRDefault="00CC2916" w:rsidP="00CC2916">
      <w:pPr>
        <w:pStyle w:val="Heading2"/>
        <w:rPr>
          <w:rFonts w:cs="Arial"/>
        </w:rPr>
      </w:pPr>
      <w:r w:rsidRPr="005C1C23">
        <w:rPr>
          <w:rFonts w:cs="Arial"/>
        </w:rPr>
        <w:t xml:space="preserve">Academic Concerns. </w:t>
      </w:r>
    </w:p>
    <w:p w:rsidR="00E74E55" w:rsidRPr="00CC7E79" w:rsidRDefault="00CC2916" w:rsidP="00ED7DA9">
      <w:pPr>
        <w:ind w:left="576"/>
        <w:rPr>
          <w:rFonts w:cs="Arial"/>
        </w:rPr>
      </w:pPr>
      <w:r w:rsidRPr="005C1C23">
        <w:rPr>
          <w:rFonts w:cs="Arial"/>
        </w:rPr>
        <w:t xml:space="preserve">If you are in academic difficulty, it is strongly recommended that you see your </w:t>
      </w:r>
      <w:hyperlink r:id="rId22" w:history="1">
        <w:r w:rsidRPr="005C1C23">
          <w:rPr>
            <w:rStyle w:val="Hyperlink"/>
            <w:rFonts w:cs="Arial"/>
          </w:rPr>
          <w:t>academic counsellor</w:t>
        </w:r>
      </w:hyperlink>
      <w:r w:rsidRPr="005C1C23">
        <w:rPr>
          <w:rFonts w:cs="Arial"/>
        </w:rPr>
        <w:t>.</w:t>
      </w:r>
      <w:r w:rsidRPr="00CC7E79">
        <w:rPr>
          <w:rFonts w:cs="Arial"/>
        </w:rPr>
        <w:t xml:space="preserve"> </w:t>
      </w:r>
    </w:p>
    <w:p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0"/>
  </w:num>
  <w:num w:numId="2">
    <w:abstractNumId w:val="1"/>
  </w:num>
  <w:num w:numId="3">
    <w:abstractNumId w:val="3"/>
  </w:num>
  <w:num w:numId="4">
    <w:abstractNumId w:val="8"/>
  </w:num>
  <w:num w:numId="5">
    <w:abstractNumId w:val="7"/>
  </w:num>
  <w:num w:numId="6">
    <w:abstractNumId w:val="5"/>
  </w:num>
  <w:num w:numId="7">
    <w:abstractNumId w:val="6"/>
  </w:num>
  <w:num w:numId="8">
    <w:abstractNumId w:val="9"/>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NzYzN7MEMg3MLZR0lIJTi4sz8/NACsxqAXMGBdgsAAAA"/>
  </w:docVars>
  <w:rsids>
    <w:rsidRoot w:val="00CE711C"/>
    <w:rsid w:val="00026890"/>
    <w:rsid w:val="0004389A"/>
    <w:rsid w:val="000A51A9"/>
    <w:rsid w:val="000B2C80"/>
    <w:rsid w:val="000F4C64"/>
    <w:rsid w:val="00102647"/>
    <w:rsid w:val="001164E2"/>
    <w:rsid w:val="001A7C63"/>
    <w:rsid w:val="001C0074"/>
    <w:rsid w:val="00200734"/>
    <w:rsid w:val="002060CA"/>
    <w:rsid w:val="00241FB1"/>
    <w:rsid w:val="0027734E"/>
    <w:rsid w:val="002C53B3"/>
    <w:rsid w:val="002E4B02"/>
    <w:rsid w:val="00344833"/>
    <w:rsid w:val="00437863"/>
    <w:rsid w:val="00440163"/>
    <w:rsid w:val="00450325"/>
    <w:rsid w:val="00491F41"/>
    <w:rsid w:val="004A4093"/>
    <w:rsid w:val="004A51CE"/>
    <w:rsid w:val="004B7C09"/>
    <w:rsid w:val="004C7FAB"/>
    <w:rsid w:val="0050766C"/>
    <w:rsid w:val="005C1C23"/>
    <w:rsid w:val="005F51C3"/>
    <w:rsid w:val="0063180A"/>
    <w:rsid w:val="006B3DCE"/>
    <w:rsid w:val="00741CD4"/>
    <w:rsid w:val="007A390E"/>
    <w:rsid w:val="007D091F"/>
    <w:rsid w:val="007E2675"/>
    <w:rsid w:val="00866A90"/>
    <w:rsid w:val="00966F16"/>
    <w:rsid w:val="00993E7A"/>
    <w:rsid w:val="009B1147"/>
    <w:rsid w:val="009E1BC6"/>
    <w:rsid w:val="009E3142"/>
    <w:rsid w:val="009F18C2"/>
    <w:rsid w:val="00A15E0C"/>
    <w:rsid w:val="00A35361"/>
    <w:rsid w:val="00AC2F7C"/>
    <w:rsid w:val="00AF19EA"/>
    <w:rsid w:val="00AF4D17"/>
    <w:rsid w:val="00B01ED9"/>
    <w:rsid w:val="00B16420"/>
    <w:rsid w:val="00BB36EC"/>
    <w:rsid w:val="00BF54A0"/>
    <w:rsid w:val="00C61CCB"/>
    <w:rsid w:val="00C8459B"/>
    <w:rsid w:val="00CC2916"/>
    <w:rsid w:val="00CC7E79"/>
    <w:rsid w:val="00CE711C"/>
    <w:rsid w:val="00CF1FDE"/>
    <w:rsid w:val="00D04E8C"/>
    <w:rsid w:val="00D618CB"/>
    <w:rsid w:val="00D90A9B"/>
    <w:rsid w:val="00D97D1A"/>
    <w:rsid w:val="00E61ECE"/>
    <w:rsid w:val="00E64026"/>
    <w:rsid w:val="00E64E1A"/>
    <w:rsid w:val="00E74E55"/>
    <w:rsid w:val="00EB285C"/>
    <w:rsid w:val="00ED7DA9"/>
    <w:rsid w:val="00EE2325"/>
    <w:rsid w:val="00F124ED"/>
    <w:rsid w:val="00F5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5463"/>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styleId="UnresolvedMention">
    <w:name w:val="Unresolved Mention"/>
    <w:basedOn w:val="DefaultParagraphFont"/>
    <w:uiPriority w:val="99"/>
    <w:semiHidden/>
    <w:unhideWhenUsed/>
    <w:rsid w:val="00D90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mgrabarski.phd@ivey.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3745</Words>
  <Characters>21349</Characters>
  <Application>Microsoft Office Word</Application>
  <DocSecurity>0</DocSecurity>
  <Lines>177</Lines>
  <Paragraphs>50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MOS</vt:lpstr>
      <vt:lpstr>/Course Information:</vt:lpstr>
      <vt:lpstr>Calendar Description</vt:lpstr>
      <vt:lpstr>    Course Description:</vt:lpstr>
      <vt:lpstr>    Senate Regulations</vt:lpstr>
      <vt:lpstr>Textbook</vt:lpstr>
      <vt:lpstr>Strategic Human Resources Planning, Seventh Edition. Nelson Education, 2019. ISB</vt:lpstr>
      <vt:lpstr>Course Objectives and Format</vt:lpstr>
      <vt:lpstr>    Course objectives</vt:lpstr>
      <vt:lpstr>    Course format</vt:lpstr>
      <vt:lpstr>Learning Outcomes</vt:lpstr>
      <vt:lpstr>Evaluation</vt:lpstr>
      <vt:lpstr>Lecture and Examination Schedule</vt:lpstr>
      <vt:lpstr>    Respect</vt:lpstr>
      <vt:lpstr>    No Recording of Classes</vt:lpstr>
      <vt:lpstr>    Copyright Notice</vt:lpstr>
      <vt:lpstr>Exam Policies</vt:lpstr>
      <vt:lpstr>E-mail Policies </vt:lpstr>
      <vt:lpstr>    UWO.CA Email Addresses Only</vt:lpstr>
      <vt:lpstr>    Subject Line Must Include Course and Section Number</vt:lpstr>
      <vt:lpstr>    Acceptable Emails</vt:lpstr>
      <vt:lpstr>    Unacceptable Emails</vt:lpstr>
      <vt:lpstr>Attendance </vt:lpstr>
      <vt:lpstr>    Short Absences.</vt:lpstr>
      <vt:lpstr>    Extended Absences. </vt:lpstr>
      <vt:lpstr>Grade Fairness</vt:lpstr>
      <vt:lpstr>Posting of Grades</vt:lpstr>
      <vt:lpstr>University Policy Regarding Illness</vt:lpstr>
      <vt:lpstr>    Illness</vt:lpstr>
      <vt:lpstr>    Make Up Examinations</vt:lpstr>
      <vt:lpstr>University Policy on Cheating and Academic Misconduct</vt:lpstr>
      <vt:lpstr>Procedures For Appealing Academic Evaluations</vt:lpstr>
      <vt:lpstr>Support Services</vt:lpstr>
      <vt:lpstr>    Support Services </vt:lpstr>
      <vt:lpstr>    Academic Concerns. </vt:lpstr>
    </vt:vector>
  </TitlesOfParts>
  <Company>Western University</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2019</dc:description>
  <cp:lastModifiedBy>Mirit Grabarski</cp:lastModifiedBy>
  <cp:revision>3</cp:revision>
  <dcterms:created xsi:type="dcterms:W3CDTF">2020-03-24T21:22:00Z</dcterms:created>
  <dcterms:modified xsi:type="dcterms:W3CDTF">2020-03-24T21:23:00Z</dcterms:modified>
</cp:coreProperties>
</file>