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CF37" w14:textId="73C6C022" w:rsidR="004D3704" w:rsidRDefault="004D3704" w:rsidP="00E4038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DAN Department of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Managemen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&amp; Organizational Studies</w:t>
      </w:r>
    </w:p>
    <w:p w14:paraId="2AC5CED1" w14:textId="72D0865C" w:rsidR="004D3704" w:rsidRPr="004D3704" w:rsidRDefault="004D3704" w:rsidP="00E4038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D3704">
        <w:rPr>
          <w:rFonts w:ascii="Times New Roman" w:hAnsi="Times New Roman" w:cs="Times New Roman"/>
          <w:b/>
          <w:bCs/>
          <w:sz w:val="32"/>
          <w:szCs w:val="32"/>
          <w:u w:val="single"/>
        </w:rPr>
        <w:t>Faculty of Social Science, Western University</w:t>
      </w:r>
    </w:p>
    <w:p w14:paraId="4AA838F9" w14:textId="114F5D07" w:rsidR="00CF2B11" w:rsidRDefault="00CF2B11" w:rsidP="00CF2B11">
      <w:pPr>
        <w:rPr>
          <w:bCs/>
        </w:rPr>
      </w:pPr>
    </w:p>
    <w:p w14:paraId="3ED5B031" w14:textId="77777777" w:rsidR="004D3704" w:rsidRDefault="004D3704" w:rsidP="004D370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D3704">
        <w:rPr>
          <w:rFonts w:ascii="Times New Roman" w:hAnsi="Times New Roman" w:cs="Times New Roman"/>
          <w:b/>
          <w:bCs/>
          <w:sz w:val="32"/>
          <w:szCs w:val="32"/>
          <w:u w:val="single"/>
        </w:rPr>
        <w:t>Course Outline – Revision 1</w:t>
      </w:r>
    </w:p>
    <w:p w14:paraId="3B942ED7" w14:textId="77777777" w:rsidR="004D3704" w:rsidRDefault="004D3704" w:rsidP="00CF2B11">
      <w:pPr>
        <w:rPr>
          <w:bCs/>
        </w:rPr>
      </w:pPr>
    </w:p>
    <w:p w14:paraId="0D8A6B50" w14:textId="7455BD08" w:rsidR="00E40386" w:rsidRPr="004D3704" w:rsidRDefault="00E40386" w:rsidP="00994C9B">
      <w:pPr>
        <w:spacing w:after="120"/>
        <w:ind w:left="1800" w:hanging="1800"/>
        <w:rPr>
          <w:rFonts w:ascii="Times New Roman" w:hAnsi="Times New Roman" w:cs="Times New Roman"/>
          <w:b/>
          <w:bCs/>
          <w:sz w:val="28"/>
          <w:szCs w:val="28"/>
        </w:rPr>
      </w:pPr>
      <w:r w:rsidRPr="004D3704">
        <w:rPr>
          <w:rFonts w:ascii="Times New Roman" w:hAnsi="Times New Roman" w:cs="Times New Roman"/>
          <w:b/>
          <w:sz w:val="28"/>
          <w:szCs w:val="28"/>
        </w:rPr>
        <w:t>Course:</w:t>
      </w:r>
      <w:r w:rsidRPr="004D37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583B" w:rsidRPr="004D3704">
        <w:rPr>
          <w:rFonts w:ascii="Times New Roman" w:hAnsi="Times New Roman" w:cs="Times New Roman"/>
          <w:b/>
          <w:bCs/>
          <w:sz w:val="28"/>
          <w:szCs w:val="28"/>
        </w:rPr>
        <w:t>Derivatives – MOS 4312B</w:t>
      </w:r>
    </w:p>
    <w:p w14:paraId="4035A0A2" w14:textId="1841D85D" w:rsidR="00E40386" w:rsidRPr="004D3704" w:rsidRDefault="00E40386" w:rsidP="00994C9B">
      <w:pPr>
        <w:spacing w:after="120"/>
        <w:ind w:left="1800" w:hanging="1800"/>
        <w:rPr>
          <w:rFonts w:ascii="Times New Roman" w:hAnsi="Times New Roman" w:cs="Times New Roman"/>
          <w:b/>
          <w:bCs/>
          <w:sz w:val="28"/>
          <w:szCs w:val="28"/>
        </w:rPr>
      </w:pPr>
      <w:r w:rsidRPr="004D3704">
        <w:rPr>
          <w:rFonts w:ascii="Times New Roman" w:hAnsi="Times New Roman" w:cs="Times New Roman"/>
          <w:b/>
          <w:sz w:val="28"/>
          <w:szCs w:val="28"/>
        </w:rPr>
        <w:t>Section:</w:t>
      </w:r>
      <w:r w:rsidRPr="004D37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583B" w:rsidRPr="004D3704">
        <w:rPr>
          <w:rFonts w:ascii="Times New Roman" w:hAnsi="Times New Roman" w:cs="Times New Roman"/>
          <w:b/>
          <w:bCs/>
          <w:sz w:val="28"/>
          <w:szCs w:val="28"/>
        </w:rPr>
        <w:t>001 &amp; 002</w:t>
      </w:r>
    </w:p>
    <w:p w14:paraId="43793E9D" w14:textId="31163663" w:rsidR="00E40386" w:rsidRPr="004D3704" w:rsidRDefault="00E40386" w:rsidP="00994C9B">
      <w:pPr>
        <w:spacing w:after="120"/>
        <w:ind w:left="1800" w:hanging="1800"/>
        <w:rPr>
          <w:rFonts w:ascii="Times New Roman" w:hAnsi="Times New Roman" w:cs="Times New Roman"/>
          <w:b/>
          <w:bCs/>
          <w:sz w:val="28"/>
          <w:szCs w:val="28"/>
        </w:rPr>
      </w:pPr>
      <w:r w:rsidRPr="004D3704">
        <w:rPr>
          <w:rFonts w:ascii="Times New Roman" w:hAnsi="Times New Roman" w:cs="Times New Roman"/>
          <w:b/>
          <w:sz w:val="28"/>
          <w:szCs w:val="28"/>
        </w:rPr>
        <w:t>Instructor:</w:t>
      </w:r>
      <w:r w:rsidRPr="004D37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3583B" w:rsidRPr="004D3704">
        <w:rPr>
          <w:rFonts w:ascii="Times New Roman" w:hAnsi="Times New Roman" w:cs="Times New Roman"/>
          <w:b/>
          <w:bCs/>
          <w:sz w:val="28"/>
          <w:szCs w:val="28"/>
        </w:rPr>
        <w:t>Shahbaz Sheikh</w:t>
      </w:r>
    </w:p>
    <w:p w14:paraId="3A6DCB65" w14:textId="3962AC97" w:rsidR="00E40386" w:rsidRPr="004D3704" w:rsidRDefault="00994C9B" w:rsidP="00994C9B">
      <w:pPr>
        <w:ind w:left="1800" w:hanging="1800"/>
        <w:rPr>
          <w:rFonts w:ascii="Times New Roman" w:hAnsi="Times New Roman" w:cs="Times New Roman"/>
          <w:b/>
          <w:bCs/>
          <w:sz w:val="28"/>
          <w:szCs w:val="28"/>
        </w:rPr>
      </w:pPr>
      <w:r w:rsidRPr="004D3704">
        <w:rPr>
          <w:rFonts w:ascii="Times New Roman" w:hAnsi="Times New Roman" w:cs="Times New Roman"/>
          <w:b/>
          <w:sz w:val="28"/>
          <w:szCs w:val="28"/>
        </w:rPr>
        <w:t xml:space="preserve">Revision </w:t>
      </w:r>
      <w:r w:rsidR="00E40386" w:rsidRPr="004D3704">
        <w:rPr>
          <w:rFonts w:ascii="Times New Roman" w:hAnsi="Times New Roman" w:cs="Times New Roman"/>
          <w:b/>
          <w:sz w:val="28"/>
          <w:szCs w:val="28"/>
        </w:rPr>
        <w:t>Date:</w:t>
      </w:r>
      <w:r w:rsidR="00E40386" w:rsidRPr="004D370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March </w:t>
      </w:r>
      <w:r w:rsidR="0023583B" w:rsidRPr="004D370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631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0386" w:rsidRPr="004D3704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1ADF11CE" w14:textId="7ABACE98" w:rsidR="00E40386" w:rsidRDefault="00E40386" w:rsidP="00E40386">
      <w:pPr>
        <w:rPr>
          <w:bCs/>
        </w:rPr>
      </w:pPr>
    </w:p>
    <w:p w14:paraId="44998EE8" w14:textId="4EE050D2" w:rsidR="00E40386" w:rsidRPr="004D3704" w:rsidRDefault="00E40386" w:rsidP="001411C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704">
        <w:rPr>
          <w:rFonts w:ascii="Times New Roman" w:hAnsi="Times New Roman" w:cs="Times New Roman"/>
          <w:bCs/>
          <w:sz w:val="28"/>
          <w:szCs w:val="28"/>
        </w:rPr>
        <w:t xml:space="preserve">Given the University’s directive to move all </w:t>
      </w:r>
      <w:proofErr w:type="gramStart"/>
      <w:r w:rsidRPr="004D3704">
        <w:rPr>
          <w:rFonts w:ascii="Times New Roman" w:hAnsi="Times New Roman" w:cs="Times New Roman"/>
          <w:bCs/>
          <w:sz w:val="28"/>
          <w:szCs w:val="28"/>
        </w:rPr>
        <w:t>Winter</w:t>
      </w:r>
      <w:proofErr w:type="gramEnd"/>
      <w:r w:rsidRPr="004D3704">
        <w:rPr>
          <w:rFonts w:ascii="Times New Roman" w:hAnsi="Times New Roman" w:cs="Times New Roman"/>
          <w:bCs/>
          <w:sz w:val="28"/>
          <w:szCs w:val="28"/>
        </w:rPr>
        <w:t xml:space="preserve"> 2020 classes online beginning </w:t>
      </w:r>
      <w:r w:rsidR="006A363C" w:rsidRPr="004D3704">
        <w:rPr>
          <w:rFonts w:ascii="Times New Roman" w:hAnsi="Times New Roman" w:cs="Times New Roman"/>
          <w:bCs/>
          <w:sz w:val="28"/>
          <w:szCs w:val="28"/>
        </w:rPr>
        <w:t xml:space="preserve">Wednesday, </w:t>
      </w:r>
      <w:r w:rsidRPr="004D3704">
        <w:rPr>
          <w:rFonts w:ascii="Times New Roman" w:hAnsi="Times New Roman" w:cs="Times New Roman"/>
          <w:bCs/>
          <w:sz w:val="28"/>
          <w:szCs w:val="28"/>
        </w:rPr>
        <w:t>March 18, it is necessary to revise the course outline for</w:t>
      </w:r>
      <w:r w:rsidR="0093232E">
        <w:rPr>
          <w:rFonts w:ascii="Times New Roman" w:hAnsi="Times New Roman" w:cs="Times New Roman"/>
          <w:bCs/>
          <w:sz w:val="28"/>
          <w:szCs w:val="28"/>
        </w:rPr>
        <w:t xml:space="preserve"> MOS 4312 Derivatives</w:t>
      </w:r>
      <w:r w:rsidRPr="004D3704">
        <w:rPr>
          <w:rFonts w:ascii="Times New Roman" w:hAnsi="Times New Roman" w:cs="Times New Roman"/>
          <w:bCs/>
          <w:sz w:val="28"/>
          <w:szCs w:val="28"/>
        </w:rPr>
        <w:t>. The purpose of this document is to communicate these revisions in a clear and concise manner.  This document serves as a</w:t>
      </w:r>
      <w:r w:rsidR="0085325D" w:rsidRPr="004D3704">
        <w:rPr>
          <w:rFonts w:ascii="Times New Roman" w:hAnsi="Times New Roman" w:cs="Times New Roman"/>
          <w:bCs/>
          <w:sz w:val="28"/>
          <w:szCs w:val="28"/>
        </w:rPr>
        <w:t xml:space="preserve"> formal</w:t>
      </w:r>
      <w:r w:rsidRPr="004D3704">
        <w:rPr>
          <w:rFonts w:ascii="Times New Roman" w:hAnsi="Times New Roman" w:cs="Times New Roman"/>
          <w:bCs/>
          <w:sz w:val="28"/>
          <w:szCs w:val="28"/>
        </w:rPr>
        <w:t xml:space="preserve"> revision to the course outline</w:t>
      </w:r>
      <w:r w:rsidR="0093232E">
        <w:rPr>
          <w:rFonts w:ascii="Times New Roman" w:hAnsi="Times New Roman" w:cs="Times New Roman"/>
          <w:bCs/>
          <w:sz w:val="28"/>
          <w:szCs w:val="28"/>
        </w:rPr>
        <w:t>. The</w:t>
      </w:r>
      <w:r w:rsidRPr="004D3704">
        <w:rPr>
          <w:rFonts w:ascii="Times New Roman" w:hAnsi="Times New Roman" w:cs="Times New Roman"/>
          <w:bCs/>
          <w:sz w:val="28"/>
          <w:szCs w:val="28"/>
        </w:rPr>
        <w:t xml:space="preserve"> revisions to the </w:t>
      </w:r>
      <w:r w:rsidR="0093232E">
        <w:rPr>
          <w:rFonts w:ascii="Times New Roman" w:hAnsi="Times New Roman" w:cs="Times New Roman"/>
          <w:bCs/>
          <w:sz w:val="28"/>
          <w:szCs w:val="28"/>
        </w:rPr>
        <w:t xml:space="preserve">course evaluation </w:t>
      </w:r>
      <w:r w:rsidRPr="004D3704">
        <w:rPr>
          <w:rFonts w:ascii="Times New Roman" w:hAnsi="Times New Roman" w:cs="Times New Roman"/>
          <w:bCs/>
          <w:sz w:val="28"/>
          <w:szCs w:val="28"/>
        </w:rPr>
        <w:t>scheme supersede previously agreed-upon course requirements.</w:t>
      </w:r>
    </w:p>
    <w:p w14:paraId="2B577066" w14:textId="547FC362" w:rsidR="00E40386" w:rsidRDefault="00E40386" w:rsidP="001411CF">
      <w:pPr>
        <w:jc w:val="both"/>
        <w:rPr>
          <w:bCs/>
        </w:rPr>
      </w:pPr>
    </w:p>
    <w:p w14:paraId="6E0C6C47" w14:textId="6DA2CE29" w:rsidR="0085325D" w:rsidRPr="004D3704" w:rsidRDefault="0085325D" w:rsidP="00E40386">
      <w:pPr>
        <w:rPr>
          <w:rFonts w:ascii="Times New Roman" w:hAnsi="Times New Roman" w:cs="Times New Roman"/>
          <w:bCs/>
        </w:rPr>
      </w:pPr>
    </w:p>
    <w:p w14:paraId="20C03B10" w14:textId="10E7314D" w:rsidR="00E40386" w:rsidRPr="004D3704" w:rsidRDefault="001411CF" w:rsidP="00994C9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3704">
        <w:rPr>
          <w:rFonts w:ascii="Times New Roman" w:hAnsi="Times New Roman" w:cs="Times New Roman"/>
          <w:b/>
          <w:sz w:val="32"/>
          <w:szCs w:val="32"/>
        </w:rPr>
        <w:t xml:space="preserve">Table 1: </w:t>
      </w:r>
      <w:r w:rsidR="0085325D" w:rsidRPr="004D3704">
        <w:rPr>
          <w:rFonts w:ascii="Times New Roman" w:hAnsi="Times New Roman" w:cs="Times New Roman"/>
          <w:b/>
          <w:sz w:val="32"/>
          <w:szCs w:val="32"/>
        </w:rPr>
        <w:t>Course Schedule</w:t>
      </w:r>
      <w:r w:rsidR="00222ABE" w:rsidRPr="0093232E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3264"/>
        <w:gridCol w:w="3420"/>
        <w:gridCol w:w="2132"/>
      </w:tblGrid>
      <w:tr w:rsidR="0085325D" w:rsidRPr="004D3704" w14:paraId="5A8D3E63" w14:textId="77777777" w:rsidTr="004D3704">
        <w:tc>
          <w:tcPr>
            <w:tcW w:w="1254" w:type="dxa"/>
          </w:tcPr>
          <w:p w14:paraId="284E3949" w14:textId="36003EB1" w:rsidR="0085325D" w:rsidRPr="004D3704" w:rsidRDefault="0085325D" w:rsidP="00CF2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Week of</w:t>
            </w:r>
          </w:p>
        </w:tc>
        <w:tc>
          <w:tcPr>
            <w:tcW w:w="3264" w:type="dxa"/>
          </w:tcPr>
          <w:p w14:paraId="5BF86402" w14:textId="3C261E05" w:rsidR="0085325D" w:rsidRPr="004D3704" w:rsidRDefault="0085325D" w:rsidP="00CF2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Original </w:t>
            </w:r>
            <w:r w:rsidR="00405CB7"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course content / learning outcomes</w:t>
            </w:r>
          </w:p>
        </w:tc>
        <w:tc>
          <w:tcPr>
            <w:tcW w:w="3420" w:type="dxa"/>
          </w:tcPr>
          <w:p w14:paraId="63218D4C" w14:textId="04887E41" w:rsidR="0085325D" w:rsidRPr="004D3704" w:rsidRDefault="00622B88" w:rsidP="00CF2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Revised</w:t>
            </w:r>
            <w:r w:rsidR="00405CB7"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course content / learning outcomes</w:t>
            </w:r>
          </w:p>
        </w:tc>
        <w:tc>
          <w:tcPr>
            <w:tcW w:w="2132" w:type="dxa"/>
          </w:tcPr>
          <w:p w14:paraId="19367E05" w14:textId="1121044C" w:rsidR="0085325D" w:rsidRPr="004D3704" w:rsidRDefault="0085325D" w:rsidP="00CF2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Revised means of delivery</w:t>
            </w:r>
          </w:p>
        </w:tc>
      </w:tr>
      <w:tr w:rsidR="0085325D" w:rsidRPr="004D3704" w14:paraId="475DD7F6" w14:textId="77777777" w:rsidTr="004D3704">
        <w:tc>
          <w:tcPr>
            <w:tcW w:w="1254" w:type="dxa"/>
          </w:tcPr>
          <w:p w14:paraId="7EF0EB59" w14:textId="07E54DCD" w:rsidR="0085325D" w:rsidRPr="004D3704" w:rsidRDefault="0085325D" w:rsidP="0085325D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March 9</w:t>
            </w:r>
          </w:p>
        </w:tc>
        <w:tc>
          <w:tcPr>
            <w:tcW w:w="3264" w:type="dxa"/>
          </w:tcPr>
          <w:p w14:paraId="7B81AB91" w14:textId="77777777" w:rsidR="0085325D" w:rsidRPr="004D3704" w:rsidRDefault="0085325D" w:rsidP="00CF2B1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389FCBCB" w14:textId="4537EF50" w:rsidR="0085325D" w:rsidRPr="004D3704" w:rsidRDefault="00D76FBF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2132" w:type="dxa"/>
          </w:tcPr>
          <w:p w14:paraId="6559F6CC" w14:textId="5B101C2B" w:rsidR="0085325D" w:rsidRPr="004D3704" w:rsidRDefault="00622B88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N/A</w:t>
            </w:r>
          </w:p>
        </w:tc>
      </w:tr>
      <w:tr w:rsidR="0085325D" w:rsidRPr="004D3704" w14:paraId="285B3E7A" w14:textId="77777777" w:rsidTr="004D3704">
        <w:tc>
          <w:tcPr>
            <w:tcW w:w="1254" w:type="dxa"/>
          </w:tcPr>
          <w:p w14:paraId="7632C8C3" w14:textId="26B94333" w:rsidR="0085325D" w:rsidRPr="004D3704" w:rsidRDefault="0085325D" w:rsidP="00CF2B11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March 1</w:t>
            </w:r>
            <w:r w:rsidR="00073733" w:rsidRPr="004D370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4" w:type="dxa"/>
          </w:tcPr>
          <w:p w14:paraId="154CDD39" w14:textId="595D6DBD" w:rsidR="0085325D" w:rsidRPr="004D3704" w:rsidRDefault="0023583B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Introduction to Binomial Trees</w:t>
            </w:r>
          </w:p>
        </w:tc>
        <w:tc>
          <w:tcPr>
            <w:tcW w:w="3420" w:type="dxa"/>
          </w:tcPr>
          <w:p w14:paraId="40CF9B44" w14:textId="6E50E818" w:rsidR="0085325D" w:rsidRPr="004D3704" w:rsidRDefault="0023583B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Introduction to Binomial Trees</w:t>
            </w:r>
          </w:p>
        </w:tc>
        <w:tc>
          <w:tcPr>
            <w:tcW w:w="2132" w:type="dxa"/>
          </w:tcPr>
          <w:p w14:paraId="77844515" w14:textId="30E4CB0B" w:rsidR="0085325D" w:rsidRPr="004D3704" w:rsidRDefault="0023583B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online</w:t>
            </w:r>
          </w:p>
        </w:tc>
      </w:tr>
      <w:tr w:rsidR="0085325D" w:rsidRPr="004D3704" w14:paraId="6F37A405" w14:textId="77777777" w:rsidTr="004D3704">
        <w:tc>
          <w:tcPr>
            <w:tcW w:w="1254" w:type="dxa"/>
          </w:tcPr>
          <w:p w14:paraId="4F788DEF" w14:textId="6AA25FE7" w:rsidR="0085325D" w:rsidRPr="004D3704" w:rsidRDefault="0085325D" w:rsidP="00CF2B11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March 23</w:t>
            </w:r>
          </w:p>
        </w:tc>
        <w:tc>
          <w:tcPr>
            <w:tcW w:w="3264" w:type="dxa"/>
          </w:tcPr>
          <w:p w14:paraId="5EE9EBD4" w14:textId="7E59FB0D" w:rsidR="0085325D" w:rsidRPr="004D3704" w:rsidRDefault="0023583B" w:rsidP="00530059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Valuing stock options- B-S</w:t>
            </w:r>
            <w:r w:rsidR="00530059">
              <w:rPr>
                <w:rFonts w:ascii="Times New Roman" w:hAnsi="Times New Roman" w:cs="Times New Roman"/>
                <w:bCs/>
              </w:rPr>
              <w:t>-M Model</w:t>
            </w:r>
          </w:p>
        </w:tc>
        <w:tc>
          <w:tcPr>
            <w:tcW w:w="3420" w:type="dxa"/>
          </w:tcPr>
          <w:p w14:paraId="4F091455" w14:textId="12F6ECB0" w:rsidR="0085325D" w:rsidRPr="004D3704" w:rsidRDefault="00530059" w:rsidP="0053005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Valuing stock options- B-S-M Model</w:t>
            </w:r>
          </w:p>
        </w:tc>
        <w:tc>
          <w:tcPr>
            <w:tcW w:w="2132" w:type="dxa"/>
          </w:tcPr>
          <w:p w14:paraId="2A5DE56F" w14:textId="12EEA88C" w:rsidR="0085325D" w:rsidRPr="004D3704" w:rsidRDefault="0023583B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online</w:t>
            </w:r>
          </w:p>
        </w:tc>
      </w:tr>
      <w:tr w:rsidR="0085325D" w:rsidRPr="004D3704" w14:paraId="12E23A4E" w14:textId="77777777" w:rsidTr="004D3704">
        <w:tc>
          <w:tcPr>
            <w:tcW w:w="1254" w:type="dxa"/>
          </w:tcPr>
          <w:p w14:paraId="449C45B5" w14:textId="721BA0AE" w:rsidR="0085325D" w:rsidRPr="004D3704" w:rsidRDefault="0085325D" w:rsidP="00CF2B11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March 30</w:t>
            </w:r>
          </w:p>
        </w:tc>
        <w:tc>
          <w:tcPr>
            <w:tcW w:w="3264" w:type="dxa"/>
          </w:tcPr>
          <w:p w14:paraId="48DE5A05" w14:textId="77777777" w:rsidR="00530059" w:rsidRDefault="0023583B" w:rsidP="00530059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 xml:space="preserve">The Greek Letters </w:t>
            </w:r>
            <w:r w:rsidR="00530059">
              <w:rPr>
                <w:rFonts w:ascii="Times New Roman" w:hAnsi="Times New Roman" w:cs="Times New Roman"/>
                <w:bCs/>
              </w:rPr>
              <w:t>;</w:t>
            </w:r>
          </w:p>
          <w:p w14:paraId="3A2B0E31" w14:textId="7B937E04" w:rsidR="0085325D" w:rsidRPr="004D3704" w:rsidRDefault="0023583B" w:rsidP="00530059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Employee stock options</w:t>
            </w:r>
          </w:p>
        </w:tc>
        <w:tc>
          <w:tcPr>
            <w:tcW w:w="3420" w:type="dxa"/>
          </w:tcPr>
          <w:p w14:paraId="20CC34AF" w14:textId="600676B8" w:rsidR="0085325D" w:rsidRPr="004D3704" w:rsidRDefault="0023583B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Not included</w:t>
            </w:r>
          </w:p>
        </w:tc>
        <w:tc>
          <w:tcPr>
            <w:tcW w:w="2132" w:type="dxa"/>
          </w:tcPr>
          <w:p w14:paraId="550DF0F8" w14:textId="7305608F" w:rsidR="0085325D" w:rsidRPr="004D3704" w:rsidRDefault="0023583B" w:rsidP="00CF2B11">
            <w:pPr>
              <w:rPr>
                <w:rFonts w:ascii="Times New Roman" w:hAnsi="Times New Roman" w:cs="Times New Roman"/>
                <w:bCs/>
              </w:rPr>
            </w:pPr>
            <w:r w:rsidRPr="004D3704">
              <w:rPr>
                <w:rFonts w:ascii="Times New Roman" w:hAnsi="Times New Roman" w:cs="Times New Roman"/>
                <w:bCs/>
              </w:rPr>
              <w:t>N/A</w:t>
            </w:r>
          </w:p>
        </w:tc>
      </w:tr>
    </w:tbl>
    <w:p w14:paraId="55D58466" w14:textId="7F2A9391" w:rsidR="00E40386" w:rsidRPr="004D3704" w:rsidRDefault="00222ABE" w:rsidP="00222ABE">
      <w:pPr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4D3704">
        <w:rPr>
          <w:rFonts w:ascii="Times New Roman" w:hAnsi="Times New Roman" w:cs="Times New Roman"/>
          <w:bCs/>
          <w:sz w:val="22"/>
          <w:szCs w:val="22"/>
        </w:rPr>
        <w:t>* This schedule is considered binding as of March 18</w:t>
      </w:r>
      <w:r w:rsidR="001411CF" w:rsidRPr="004D3704">
        <w:rPr>
          <w:rFonts w:ascii="Times New Roman" w:hAnsi="Times New Roman" w:cs="Times New Roman"/>
          <w:bCs/>
          <w:sz w:val="22"/>
          <w:szCs w:val="22"/>
        </w:rPr>
        <w:t>, 2020</w:t>
      </w:r>
      <w:r w:rsidRPr="004D3704">
        <w:rPr>
          <w:rFonts w:ascii="Times New Roman" w:hAnsi="Times New Roman" w:cs="Times New Roman"/>
          <w:bCs/>
          <w:sz w:val="22"/>
          <w:szCs w:val="22"/>
        </w:rPr>
        <w:t>.</w:t>
      </w:r>
    </w:p>
    <w:p w14:paraId="11EC9585" w14:textId="77777777" w:rsidR="001411CF" w:rsidRPr="004D3704" w:rsidRDefault="001411CF" w:rsidP="0085325D">
      <w:pPr>
        <w:jc w:val="center"/>
        <w:rPr>
          <w:rFonts w:ascii="Times New Roman" w:hAnsi="Times New Roman" w:cs="Times New Roman"/>
          <w:b/>
        </w:rPr>
      </w:pPr>
    </w:p>
    <w:p w14:paraId="24291327" w14:textId="7B7A2F40" w:rsidR="0085325D" w:rsidRPr="004D3704" w:rsidRDefault="001411CF" w:rsidP="00994C9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704">
        <w:rPr>
          <w:rFonts w:ascii="Times New Roman" w:hAnsi="Times New Roman" w:cs="Times New Roman"/>
          <w:b/>
          <w:sz w:val="28"/>
          <w:szCs w:val="28"/>
        </w:rPr>
        <w:t xml:space="preserve">Table 2: </w:t>
      </w:r>
      <w:r w:rsidR="0085325D" w:rsidRPr="004D3704">
        <w:rPr>
          <w:rFonts w:ascii="Times New Roman" w:hAnsi="Times New Roman" w:cs="Times New Roman"/>
          <w:b/>
          <w:sz w:val="28"/>
          <w:szCs w:val="28"/>
        </w:rPr>
        <w:t xml:space="preserve">Course </w:t>
      </w:r>
      <w:r w:rsidR="0093232E">
        <w:rPr>
          <w:rFonts w:ascii="Times New Roman" w:hAnsi="Times New Roman" w:cs="Times New Roman"/>
          <w:b/>
          <w:sz w:val="28"/>
          <w:szCs w:val="28"/>
        </w:rPr>
        <w:t>Evaluation</w:t>
      </w:r>
      <w:r w:rsidR="00405CB7" w:rsidRPr="0093232E">
        <w:rPr>
          <w:rFonts w:ascii="Times New Roman" w:hAnsi="Times New Roman" w:cs="Times New Roman"/>
          <w:bCs/>
          <w:sz w:val="28"/>
          <w:szCs w:val="28"/>
          <w:vertAlign w:val="superscript"/>
        </w:rPr>
        <w:t>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2264"/>
        <w:gridCol w:w="2070"/>
        <w:gridCol w:w="2898"/>
      </w:tblGrid>
      <w:tr w:rsidR="00222ABE" w:rsidRPr="004D3704" w14:paraId="4C1DF5B9" w14:textId="77777777" w:rsidTr="004D3704">
        <w:tc>
          <w:tcPr>
            <w:tcW w:w="3064" w:type="dxa"/>
          </w:tcPr>
          <w:p w14:paraId="56D07DA8" w14:textId="3EDE59B1" w:rsidR="0085325D" w:rsidRPr="004D3704" w:rsidRDefault="00222ABE" w:rsidP="006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Assessment/Component</w:t>
            </w:r>
          </w:p>
        </w:tc>
        <w:tc>
          <w:tcPr>
            <w:tcW w:w="2264" w:type="dxa"/>
          </w:tcPr>
          <w:p w14:paraId="1771829B" w14:textId="748A82F4" w:rsidR="0085325D" w:rsidRPr="004D3704" w:rsidRDefault="0085325D" w:rsidP="006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Original </w:t>
            </w:r>
            <w:r w:rsidR="00222ABE"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weight</w:t>
            </w:r>
          </w:p>
        </w:tc>
        <w:tc>
          <w:tcPr>
            <w:tcW w:w="2070" w:type="dxa"/>
          </w:tcPr>
          <w:p w14:paraId="78AC2F59" w14:textId="53578960" w:rsidR="0085325D" w:rsidRPr="004D3704" w:rsidRDefault="0085325D" w:rsidP="006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Revised </w:t>
            </w:r>
            <w:r w:rsidR="00222ABE"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weight</w:t>
            </w:r>
          </w:p>
        </w:tc>
        <w:tc>
          <w:tcPr>
            <w:tcW w:w="2898" w:type="dxa"/>
          </w:tcPr>
          <w:p w14:paraId="00A16EA2" w14:textId="78E27EE2" w:rsidR="0085325D" w:rsidRPr="004D3704" w:rsidRDefault="0085325D" w:rsidP="004D37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Revised </w:t>
            </w:r>
            <w:r w:rsidR="004D3704">
              <w:rPr>
                <w:rFonts w:ascii="Times New Roman" w:hAnsi="Times New Roman" w:cs="Times New Roman"/>
                <w:b/>
                <w:sz w:val="28"/>
                <w:szCs w:val="28"/>
              </w:rPr>
              <w:t>/ /D</w:t>
            </w:r>
            <w:r w:rsidR="00222ABE" w:rsidRPr="004D3704">
              <w:rPr>
                <w:rFonts w:ascii="Times New Roman" w:hAnsi="Times New Roman" w:cs="Times New Roman"/>
                <w:b/>
                <w:sz w:val="28"/>
                <w:szCs w:val="28"/>
              </w:rPr>
              <w:t>ue date</w:t>
            </w:r>
          </w:p>
        </w:tc>
      </w:tr>
      <w:tr w:rsidR="00222ABE" w:rsidRPr="004D3704" w14:paraId="5407E30E" w14:textId="77777777" w:rsidTr="004D3704">
        <w:tc>
          <w:tcPr>
            <w:tcW w:w="3064" w:type="dxa"/>
          </w:tcPr>
          <w:p w14:paraId="34688EE1" w14:textId="3056477C" w:rsidR="0085325D" w:rsidRPr="004D3704" w:rsidRDefault="0023583B" w:rsidP="00675962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Midterm Exam</w:t>
            </w:r>
          </w:p>
        </w:tc>
        <w:tc>
          <w:tcPr>
            <w:tcW w:w="2264" w:type="dxa"/>
          </w:tcPr>
          <w:p w14:paraId="2A3E166C" w14:textId="52C7E422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35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070" w:type="dxa"/>
          </w:tcPr>
          <w:p w14:paraId="2AEEE80E" w14:textId="135B0E76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35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898" w:type="dxa"/>
          </w:tcPr>
          <w:p w14:paraId="2A492B1E" w14:textId="2A152C40" w:rsidR="0085325D" w:rsidRPr="004D3704" w:rsidRDefault="0023583B" w:rsidP="00675962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Feb. 29</w:t>
            </w:r>
          </w:p>
        </w:tc>
      </w:tr>
      <w:tr w:rsidR="00222ABE" w:rsidRPr="004D3704" w14:paraId="53E0F8CC" w14:textId="77777777" w:rsidTr="004D3704">
        <w:tc>
          <w:tcPr>
            <w:tcW w:w="3064" w:type="dxa"/>
          </w:tcPr>
          <w:p w14:paraId="4D9E8307" w14:textId="309AB07F" w:rsidR="0085325D" w:rsidRPr="004D3704" w:rsidRDefault="0023583B" w:rsidP="00675962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Excel Assignments (Three)</w:t>
            </w:r>
          </w:p>
        </w:tc>
        <w:tc>
          <w:tcPr>
            <w:tcW w:w="2264" w:type="dxa"/>
          </w:tcPr>
          <w:p w14:paraId="55156F72" w14:textId="63EC7AED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20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070" w:type="dxa"/>
          </w:tcPr>
          <w:p w14:paraId="32614254" w14:textId="27467413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35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898" w:type="dxa"/>
          </w:tcPr>
          <w:p w14:paraId="583A6928" w14:textId="7FE9F668" w:rsidR="0085325D" w:rsidRPr="004D3704" w:rsidRDefault="00FB6C80" w:rsidP="00B67C19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Assignment 3</w:t>
            </w:r>
            <w:r w:rsidR="00B67C19">
              <w:rPr>
                <w:rFonts w:ascii="Times New Roman" w:hAnsi="Times New Roman" w:cs="Times New Roman"/>
                <w:b/>
                <w:bCs/>
              </w:rPr>
              <w:t xml:space="preserve"> due</w:t>
            </w:r>
            <w:r w:rsidRPr="004D3704">
              <w:rPr>
                <w:rFonts w:ascii="Times New Roman" w:hAnsi="Times New Roman" w:cs="Times New Roman"/>
                <w:b/>
                <w:bCs/>
              </w:rPr>
              <w:t xml:space="preserve"> April </w:t>
            </w:r>
            <w:r w:rsidR="004D3704" w:rsidRPr="004D370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22ABE" w:rsidRPr="004D3704" w14:paraId="53EC58A9" w14:textId="77777777" w:rsidTr="004D3704">
        <w:tc>
          <w:tcPr>
            <w:tcW w:w="3064" w:type="dxa"/>
          </w:tcPr>
          <w:p w14:paraId="78B59F12" w14:textId="3971CEAE" w:rsidR="0085325D" w:rsidRPr="004D3704" w:rsidRDefault="0023583B" w:rsidP="00675962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Final exam</w:t>
            </w:r>
          </w:p>
        </w:tc>
        <w:tc>
          <w:tcPr>
            <w:tcW w:w="2264" w:type="dxa"/>
          </w:tcPr>
          <w:p w14:paraId="6AA46422" w14:textId="0234B470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35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070" w:type="dxa"/>
          </w:tcPr>
          <w:p w14:paraId="3FA24A16" w14:textId="54DFC103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20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898" w:type="dxa"/>
          </w:tcPr>
          <w:p w14:paraId="500110BF" w14:textId="306B122C" w:rsidR="0085325D" w:rsidRPr="004D3704" w:rsidRDefault="0023583B" w:rsidP="00675962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April 16</w:t>
            </w:r>
            <w:r w:rsidR="00155330">
              <w:rPr>
                <w:rFonts w:ascii="Times New Roman" w:hAnsi="Times New Roman" w:cs="Times New Roman"/>
                <w:b/>
                <w:bCs/>
              </w:rPr>
              <w:t xml:space="preserve"> - Online</w:t>
            </w:r>
          </w:p>
        </w:tc>
      </w:tr>
      <w:tr w:rsidR="00222ABE" w:rsidRPr="004D3704" w14:paraId="56982E6D" w14:textId="77777777" w:rsidTr="004D3704">
        <w:tc>
          <w:tcPr>
            <w:tcW w:w="3064" w:type="dxa"/>
          </w:tcPr>
          <w:p w14:paraId="2D122D1A" w14:textId="5A574D90" w:rsidR="0085325D" w:rsidRPr="004D3704" w:rsidRDefault="0023583B" w:rsidP="00675962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Class Contribution</w:t>
            </w:r>
          </w:p>
        </w:tc>
        <w:tc>
          <w:tcPr>
            <w:tcW w:w="2264" w:type="dxa"/>
          </w:tcPr>
          <w:p w14:paraId="2D5912E4" w14:textId="3AFAD41A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10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070" w:type="dxa"/>
          </w:tcPr>
          <w:p w14:paraId="4D368381" w14:textId="26FC6E34" w:rsidR="0085325D" w:rsidRPr="004D3704" w:rsidRDefault="0023583B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10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898" w:type="dxa"/>
          </w:tcPr>
          <w:p w14:paraId="3F5FBB10" w14:textId="77777777" w:rsidR="0085325D" w:rsidRPr="004D3704" w:rsidRDefault="0085325D" w:rsidP="006759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2ABE" w:rsidRPr="004D3704" w14:paraId="0DD3E0C4" w14:textId="77777777" w:rsidTr="004D3704">
        <w:tc>
          <w:tcPr>
            <w:tcW w:w="3064" w:type="dxa"/>
          </w:tcPr>
          <w:p w14:paraId="2739EEBB" w14:textId="6E641E95" w:rsidR="0085325D" w:rsidRPr="004D3704" w:rsidRDefault="0000248A" w:rsidP="00675962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264" w:type="dxa"/>
          </w:tcPr>
          <w:p w14:paraId="74883B52" w14:textId="43A7B1C1" w:rsidR="0085325D" w:rsidRPr="004D3704" w:rsidRDefault="0000248A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100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070" w:type="dxa"/>
          </w:tcPr>
          <w:p w14:paraId="2958AC41" w14:textId="3D1C79C3" w:rsidR="0085325D" w:rsidRPr="004D3704" w:rsidRDefault="0000248A" w:rsidP="004D3704">
            <w:pPr>
              <w:rPr>
                <w:rFonts w:ascii="Times New Roman" w:hAnsi="Times New Roman" w:cs="Times New Roman"/>
                <w:b/>
                <w:bCs/>
              </w:rPr>
            </w:pPr>
            <w:r w:rsidRPr="004D3704">
              <w:rPr>
                <w:rFonts w:ascii="Times New Roman" w:hAnsi="Times New Roman" w:cs="Times New Roman"/>
                <w:b/>
                <w:bCs/>
              </w:rPr>
              <w:t>100</w:t>
            </w:r>
            <w:r w:rsidR="004D3704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898" w:type="dxa"/>
          </w:tcPr>
          <w:p w14:paraId="49D51001" w14:textId="77777777" w:rsidR="0085325D" w:rsidRPr="004D3704" w:rsidRDefault="0085325D" w:rsidP="006759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FBD3C41" w14:textId="113F1605" w:rsidR="00222ABE" w:rsidRPr="004D3704" w:rsidRDefault="00405CB7" w:rsidP="00222ABE">
      <w:pPr>
        <w:spacing w:before="120"/>
        <w:ind w:left="180" w:hanging="180"/>
        <w:rPr>
          <w:rFonts w:ascii="Times New Roman" w:hAnsi="Times New Roman" w:cs="Times New Roman"/>
          <w:bCs/>
          <w:sz w:val="22"/>
          <w:szCs w:val="22"/>
        </w:rPr>
      </w:pPr>
      <w:r w:rsidRPr="004D3704">
        <w:rPr>
          <w:rFonts w:ascii="Times New Roman" w:hAnsi="Times New Roman" w:cs="Times New Roman"/>
          <w:bCs/>
        </w:rPr>
        <w:t>†</w:t>
      </w:r>
      <w:r w:rsidR="00222ABE" w:rsidRPr="004D3704">
        <w:rPr>
          <w:rFonts w:ascii="Times New Roman" w:hAnsi="Times New Roman" w:cs="Times New Roman"/>
          <w:bCs/>
          <w:sz w:val="22"/>
          <w:szCs w:val="22"/>
        </w:rPr>
        <w:tab/>
      </w:r>
      <w:r w:rsidR="00994C9B" w:rsidRPr="004D3704">
        <w:rPr>
          <w:rFonts w:ascii="Times New Roman" w:hAnsi="Times New Roman" w:cs="Times New Roman"/>
          <w:bCs/>
          <w:sz w:val="22"/>
          <w:szCs w:val="22"/>
        </w:rPr>
        <w:t xml:space="preserve">Note that previously completed assessments have been re-weighted.  </w:t>
      </w:r>
      <w:r w:rsidR="00A7418C">
        <w:rPr>
          <w:rFonts w:ascii="Times New Roman" w:hAnsi="Times New Roman" w:cs="Times New Roman"/>
          <w:bCs/>
          <w:sz w:val="22"/>
          <w:szCs w:val="22"/>
        </w:rPr>
        <w:t xml:space="preserve">If circumstance change, </w:t>
      </w:r>
      <w:r w:rsidR="001411CF" w:rsidRPr="004D3704">
        <w:rPr>
          <w:rFonts w:ascii="Times New Roman" w:hAnsi="Times New Roman" w:cs="Times New Roman"/>
          <w:bCs/>
          <w:sz w:val="22"/>
          <w:szCs w:val="22"/>
        </w:rPr>
        <w:t>r</w:t>
      </w:r>
      <w:r w:rsidR="00222ABE" w:rsidRPr="004D3704">
        <w:rPr>
          <w:rFonts w:ascii="Times New Roman" w:hAnsi="Times New Roman" w:cs="Times New Roman"/>
          <w:bCs/>
          <w:sz w:val="22"/>
          <w:szCs w:val="22"/>
        </w:rPr>
        <w:t xml:space="preserve">evisions </w:t>
      </w:r>
      <w:r w:rsidR="00D37D17" w:rsidRPr="004D3704">
        <w:rPr>
          <w:rFonts w:ascii="Times New Roman" w:hAnsi="Times New Roman" w:cs="Times New Roman"/>
          <w:bCs/>
          <w:sz w:val="22"/>
          <w:szCs w:val="22"/>
        </w:rPr>
        <w:t>will</w:t>
      </w:r>
      <w:r w:rsidR="00222ABE" w:rsidRPr="004D3704">
        <w:rPr>
          <w:rFonts w:ascii="Times New Roman" w:hAnsi="Times New Roman" w:cs="Times New Roman"/>
          <w:bCs/>
          <w:sz w:val="22"/>
          <w:szCs w:val="22"/>
        </w:rPr>
        <w:t xml:space="preserve"> be announced as “Revision 2” by April 3, 2020.</w:t>
      </w:r>
    </w:p>
    <w:p w14:paraId="7EE3460F" w14:textId="43C2F952" w:rsidR="0085325D" w:rsidRDefault="0085325D" w:rsidP="00CF2B11">
      <w:pPr>
        <w:rPr>
          <w:bCs/>
        </w:rPr>
      </w:pPr>
      <w:bookmarkStart w:id="0" w:name="_GoBack"/>
      <w:bookmarkEnd w:id="0"/>
    </w:p>
    <w:p w14:paraId="29E398DB" w14:textId="77777777" w:rsidR="001411CF" w:rsidRDefault="001411CF" w:rsidP="00CF2B11">
      <w:pPr>
        <w:rPr>
          <w:bCs/>
        </w:rPr>
      </w:pPr>
    </w:p>
    <w:sectPr w:rsidR="001411CF" w:rsidSect="00994C9B">
      <w:footerReference w:type="default" r:id="rId8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1F232" w14:textId="77777777" w:rsidR="00B419E6" w:rsidRDefault="00B419E6" w:rsidP="00994C9B">
      <w:r>
        <w:separator/>
      </w:r>
    </w:p>
  </w:endnote>
  <w:endnote w:type="continuationSeparator" w:id="0">
    <w:p w14:paraId="04F2BF49" w14:textId="77777777" w:rsidR="00B419E6" w:rsidRDefault="00B419E6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4E421" w14:textId="7CD88A69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 xml:space="preserve">Faculty of </w:t>
    </w:r>
    <w:r w:rsidR="004D3704">
      <w:rPr>
        <w:i/>
        <w:iCs/>
        <w:sz w:val="22"/>
        <w:szCs w:val="22"/>
        <w:lang w:val="en-CA"/>
      </w:rPr>
      <w:t xml:space="preserve">Social </w:t>
    </w:r>
    <w:r w:rsidRPr="00B547AA">
      <w:rPr>
        <w:i/>
        <w:iCs/>
        <w:sz w:val="22"/>
        <w:szCs w:val="22"/>
        <w:lang w:val="en-CA"/>
      </w:rPr>
      <w:t>Science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D7CC1" w14:textId="77777777" w:rsidR="00B419E6" w:rsidRDefault="00B419E6" w:rsidP="00994C9B">
      <w:r>
        <w:separator/>
      </w:r>
    </w:p>
  </w:footnote>
  <w:footnote w:type="continuationSeparator" w:id="0">
    <w:p w14:paraId="7E505161" w14:textId="77777777" w:rsidR="00B419E6" w:rsidRDefault="00B419E6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11"/>
    <w:rsid w:val="0000248A"/>
    <w:rsid w:val="00044CD2"/>
    <w:rsid w:val="00073733"/>
    <w:rsid w:val="000A1F30"/>
    <w:rsid w:val="001411CF"/>
    <w:rsid w:val="00155330"/>
    <w:rsid w:val="00222ABE"/>
    <w:rsid w:val="0023583B"/>
    <w:rsid w:val="00250041"/>
    <w:rsid w:val="00311AA1"/>
    <w:rsid w:val="003776EE"/>
    <w:rsid w:val="003A1E08"/>
    <w:rsid w:val="003C54B8"/>
    <w:rsid w:val="003C6E2C"/>
    <w:rsid w:val="003F0C6D"/>
    <w:rsid w:val="00405CB7"/>
    <w:rsid w:val="00447038"/>
    <w:rsid w:val="004D3704"/>
    <w:rsid w:val="004F4F29"/>
    <w:rsid w:val="004F7D4A"/>
    <w:rsid w:val="00530059"/>
    <w:rsid w:val="005953FA"/>
    <w:rsid w:val="005F30E3"/>
    <w:rsid w:val="00622B88"/>
    <w:rsid w:val="0064631B"/>
    <w:rsid w:val="00681697"/>
    <w:rsid w:val="006A363C"/>
    <w:rsid w:val="006A47B0"/>
    <w:rsid w:val="00741ED3"/>
    <w:rsid w:val="00784562"/>
    <w:rsid w:val="007D561A"/>
    <w:rsid w:val="00806B1C"/>
    <w:rsid w:val="0081525E"/>
    <w:rsid w:val="008273D0"/>
    <w:rsid w:val="00845B86"/>
    <w:rsid w:val="0085325D"/>
    <w:rsid w:val="0086618C"/>
    <w:rsid w:val="0093232E"/>
    <w:rsid w:val="00994C9B"/>
    <w:rsid w:val="00A16255"/>
    <w:rsid w:val="00A7418C"/>
    <w:rsid w:val="00A9170C"/>
    <w:rsid w:val="00B419E6"/>
    <w:rsid w:val="00B547AA"/>
    <w:rsid w:val="00B5755B"/>
    <w:rsid w:val="00B67C19"/>
    <w:rsid w:val="00BD0939"/>
    <w:rsid w:val="00C5116C"/>
    <w:rsid w:val="00CA2D6B"/>
    <w:rsid w:val="00CF2B11"/>
    <w:rsid w:val="00D06DE9"/>
    <w:rsid w:val="00D15711"/>
    <w:rsid w:val="00D37D17"/>
    <w:rsid w:val="00D76FBF"/>
    <w:rsid w:val="00DD63C6"/>
    <w:rsid w:val="00DE102A"/>
    <w:rsid w:val="00E40386"/>
    <w:rsid w:val="00EC1387"/>
    <w:rsid w:val="00EF7B7B"/>
    <w:rsid w:val="00F3455C"/>
    <w:rsid w:val="00F5683E"/>
    <w:rsid w:val="00F80B1B"/>
    <w:rsid w:val="00F84EB9"/>
    <w:rsid w:val="00FB6C80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4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shahbaz</cp:lastModifiedBy>
  <cp:revision>15</cp:revision>
  <cp:lastPrinted>2020-03-27T04:57:00Z</cp:lastPrinted>
  <dcterms:created xsi:type="dcterms:W3CDTF">2020-03-23T17:14:00Z</dcterms:created>
  <dcterms:modified xsi:type="dcterms:W3CDTF">2020-03-27T04:57:00Z</dcterms:modified>
</cp:coreProperties>
</file>